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近一年内任意一个月缴纳税收和社会保障资金的凭证；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（5）参加采购活动前三年内在经营活动中没有重大违法记录声明函；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（6） 具有履行合同所需的设备和专业技术能力的承诺书；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（7）供应商对参加采购项目资料内容真实性负责的承诺函；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（8）信用查询记录；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>须具有国家建设行政主管部门颁发的建筑工程施工总承包三级及三 级以上，或建筑装饰装修工程专业承包二级及二级以上资质，具有有效的安全生产许可证；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拟派项目经理须具有建筑工程专业二级及二级以上注册建造师资格，具备有效的安全生产考核合格证书，且未担任其他在施建设工程项目。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9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3032644"/>
    <w:rsid w:val="082F4991"/>
    <w:rsid w:val="0AA1400C"/>
    <w:rsid w:val="10DA3020"/>
    <w:rsid w:val="1399464B"/>
    <w:rsid w:val="1B226EB1"/>
    <w:rsid w:val="1E061E63"/>
    <w:rsid w:val="2D196FBD"/>
    <w:rsid w:val="38B64B25"/>
    <w:rsid w:val="46CB3A54"/>
    <w:rsid w:val="48C56F98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2">
    <w:name w:val="FollowedHyperlink"/>
    <w:basedOn w:val="11"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irst-child"/>
    <w:basedOn w:val="11"/>
    <w:uiPriority w:val="0"/>
    <w:rPr>
      <w:color w:val="999999"/>
    </w:rPr>
  </w:style>
  <w:style w:type="character" w:customStyle="1" w:styleId="16">
    <w:name w:val="first-child1"/>
    <w:basedOn w:val="11"/>
    <w:uiPriority w:val="0"/>
    <w:rPr>
      <w:sz w:val="24"/>
      <w:szCs w:val="24"/>
    </w:rPr>
  </w:style>
  <w:style w:type="character" w:customStyle="1" w:styleId="17">
    <w:name w:val="first-child2"/>
    <w:basedOn w:val="11"/>
    <w:uiPriority w:val="0"/>
    <w:rPr>
      <w:rFonts w:ascii="Arial" w:hAnsi="Arial" w:cs="Arial"/>
      <w:sz w:val="57"/>
      <w:szCs w:val="57"/>
    </w:rPr>
  </w:style>
  <w:style w:type="character" w:customStyle="1" w:styleId="18">
    <w:name w:val="first-child3"/>
    <w:basedOn w:val="11"/>
    <w:uiPriority w:val="0"/>
    <w:rPr>
      <w:sz w:val="24"/>
      <w:szCs w:val="24"/>
    </w:rPr>
  </w:style>
  <w:style w:type="character" w:customStyle="1" w:styleId="19">
    <w:name w:val="after"/>
    <w:basedOn w:val="11"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863</Words>
  <Characters>1061</Characters>
  <Lines>0</Lines>
  <Paragraphs>0</Paragraphs>
  <TotalTime>1</TotalTime>
  <ScaleCrop>false</ScaleCrop>
  <LinksUpToDate>false</LinksUpToDate>
  <CharactersWithSpaces>1067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2023-05-16T09:35:28Z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9D0805B3948D4EE2A0CDD39CF41233BD</vt:lpwstr>
  </property>
</Properties>
</file>