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pPr>
        <w:pStyle w:val="14"/>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宋体" w:hAnsi="宋体"/>
          <w:color w:val="auto"/>
          <w:sz w:val="24"/>
          <w:highlight w:val="none"/>
          <w:lang w:val="en-US" w:eastAsia="zh-CN"/>
        </w:rPr>
        <w:t>2</w:t>
      </w:r>
      <w:r>
        <w:rPr>
          <w:rFonts w:hint="eastAsia" w:ascii="微软雅黑" w:hAnsi="微软雅黑" w:eastAsia="微软雅黑" w:cs="微软雅黑"/>
          <w:color w:val="333333"/>
          <w:kern w:val="0"/>
          <w:sz w:val="24"/>
          <w:szCs w:val="24"/>
          <w:lang w:val="en-US" w:eastAsia="zh-CN" w:bidi="ar-SA"/>
        </w:rPr>
        <w:t>021年度经会计师事务所或者审计机构审计的财务报告；或基本开户银行</w:t>
      </w:r>
    </w:p>
    <w:p>
      <w:pPr>
        <w:pStyle w:val="14"/>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pPr>
        <w:pStyle w:val="8"/>
        <w:keepNext w:val="0"/>
        <w:keepLines w:val="0"/>
        <w:widowControl/>
        <w:suppressLineNumbers w:val="0"/>
        <w:spacing w:before="0" w:beforeAutospacing="0" w:after="0" w:afterAutospacing="0"/>
        <w:ind w:left="0" w:right="0" w:firstLine="420"/>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rPr>
        <w:t>（4</w:t>
      </w:r>
      <w:r>
        <w:rPr>
          <w:rFonts w:hint="eastAsia" w:ascii="微软雅黑" w:hAnsi="微软雅黑" w:eastAsia="微软雅黑" w:cs="微软雅黑"/>
          <w:color w:val="333333"/>
          <w:kern w:val="0"/>
          <w:sz w:val="24"/>
          <w:szCs w:val="24"/>
          <w:lang w:val="en-US" w:eastAsia="zh-CN" w:bidi="ar-SA"/>
        </w:rPr>
        <w:t>）</w:t>
      </w:r>
      <w:r>
        <w:rPr>
          <w:rFonts w:hint="eastAsia" w:ascii="微软雅黑" w:hAnsi="微软雅黑" w:eastAsia="微软雅黑" w:cs="微软雅黑"/>
          <w:color w:val="333333"/>
          <w:sz w:val="24"/>
          <w:szCs w:val="24"/>
          <w:lang w:val="en-US" w:eastAsia="zh-CN"/>
        </w:rPr>
        <w:t>近一年内任意一个月缴纳税收和社会保障资金的凭证；</w:t>
      </w:r>
    </w:p>
    <w:p>
      <w:pPr>
        <w:pStyle w:val="8"/>
        <w:keepNext w:val="0"/>
        <w:keepLines w:val="0"/>
        <w:widowControl/>
        <w:suppressLineNumbers w:val="0"/>
        <w:spacing w:before="0" w:beforeAutospacing="0" w:after="0" w:afterAutospacing="0"/>
        <w:ind w:left="0" w:right="0" w:firstLine="420"/>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（5）参加采购活动前三年内在经营活动中没有重大违法记录声明函；</w:t>
      </w:r>
    </w:p>
    <w:p>
      <w:pPr>
        <w:pStyle w:val="8"/>
        <w:keepNext w:val="0"/>
        <w:keepLines w:val="0"/>
        <w:widowControl/>
        <w:suppressLineNumbers w:val="0"/>
        <w:spacing w:before="0" w:beforeAutospacing="0" w:after="0" w:afterAutospacing="0"/>
        <w:ind w:left="0" w:right="0" w:firstLine="420"/>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（6） 具有履行合同所需的设备和专业技术能力的承诺书；</w:t>
      </w:r>
    </w:p>
    <w:p>
      <w:pPr>
        <w:pStyle w:val="8"/>
        <w:keepNext w:val="0"/>
        <w:keepLines w:val="0"/>
        <w:widowControl/>
        <w:suppressLineNumbers w:val="0"/>
        <w:spacing w:before="0" w:beforeAutospacing="0" w:after="0" w:afterAutospacing="0"/>
        <w:ind w:left="0" w:right="0" w:firstLine="420"/>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（7）供应商对参加采购项目资料内容真实性负责的承诺函；</w:t>
      </w:r>
    </w:p>
    <w:p>
      <w:pPr>
        <w:pStyle w:val="8"/>
        <w:keepNext w:val="0"/>
        <w:keepLines w:val="0"/>
        <w:widowControl/>
        <w:suppressLineNumbers w:val="0"/>
        <w:spacing w:before="0" w:beforeAutospacing="0" w:after="0" w:afterAutospacing="0"/>
        <w:ind w:left="0" w:right="0" w:firstLine="420"/>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（8）信用查询记录；</w:t>
      </w:r>
    </w:p>
    <w:p>
      <w:pPr>
        <w:pStyle w:val="8"/>
        <w:keepNext w:val="0"/>
        <w:keepLines w:val="0"/>
        <w:widowControl/>
        <w:suppressLineNumbers w:val="0"/>
        <w:spacing w:before="0" w:beforeAutospacing="0" w:after="0" w:afterAutospacing="0"/>
        <w:ind w:left="0" w:right="0" w:firstLine="420"/>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（9）</w:t>
      </w:r>
      <w:r>
        <w:rPr>
          <w:rFonts w:hint="eastAsia" w:ascii="微软雅黑" w:hAnsi="微软雅黑" w:eastAsia="微软雅黑" w:cs="微软雅黑"/>
          <w:color w:val="000000"/>
          <w:kern w:val="0"/>
          <w:sz w:val="24"/>
          <w:szCs w:val="24"/>
          <w:lang w:val="en-US" w:eastAsia="zh-CN" w:bidi="ar"/>
        </w:rPr>
        <w:t>须具有行政主管部门颁发的建筑装饰工程设计专项资质乙级及以上资格等级评定。</w:t>
      </w:r>
    </w:p>
    <w:p>
      <w:pPr>
        <w:pStyle w:val="8"/>
        <w:keepNext w:val="0"/>
        <w:keepLines w:val="0"/>
        <w:widowControl/>
        <w:suppressLineNumbers w:val="0"/>
        <w:spacing w:before="0" w:beforeAutospacing="0" w:after="0" w:afterAutospacing="0"/>
        <w:ind w:left="0" w:right="0" w:firstLine="420"/>
        <w:rPr>
          <w:rFonts w:hint="eastAsia" w:ascii="微软雅黑" w:hAnsi="微软雅黑" w:eastAsia="微软雅黑" w:cs="微软雅黑"/>
          <w:color w:val="333333"/>
          <w:sz w:val="24"/>
          <w:szCs w:val="24"/>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fldChar w:fldCharType="begin"/>
      </w:r>
      <w:r>
        <w:rPr>
          <w:rStyle w:val="13"/>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3"/>
          <w:rFonts w:hint="eastAsia" w:ascii="微软雅黑" w:hAnsi="微软雅黑" w:eastAsia="微软雅黑" w:cs="微软雅黑"/>
          <w:b/>
          <w:bCs/>
          <w:color w:val="333333"/>
          <w:sz w:val="24"/>
          <w:szCs w:val="24"/>
          <w:lang w:val="en-US" w:eastAsia="zh-CN"/>
        </w:rPr>
        <w:fldChar w:fldCharType="separate"/>
      </w:r>
      <w:r>
        <w:rPr>
          <w:rStyle w:val="13"/>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3"/>
          <w:rFonts w:hint="eastAsia" w:ascii="微软雅黑" w:hAnsi="微软雅黑" w:eastAsia="微软雅黑" w:cs="微软雅黑"/>
          <w:b/>
          <w:bCs/>
          <w:color w:val="333333"/>
          <w:sz w:val="24"/>
          <w:szCs w:val="24"/>
          <w:lang w:val="en-US" w:eastAsia="zh-CN"/>
        </w:rPr>
        <w:fldChar w:fldCharType="end"/>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default" w:ascii="微软雅黑" w:hAnsi="微软雅黑" w:eastAsia="微软雅黑" w:cs="微软雅黑"/>
          <w:b/>
          <w:bCs/>
          <w:color w:val="333333"/>
          <w:sz w:val="24"/>
          <w:szCs w:val="24"/>
          <w:lang w:val="en-US" w:eastAsia="zh-CN"/>
        </w:rPr>
      </w:pPr>
    </w:p>
    <w:p>
      <w:pPr>
        <w:pStyle w:val="9"/>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(资料清单</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8"/>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pPr>
        <w:pStyle w:val="8"/>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3"/>
          <w:rFonts w:hint="eastAsia"/>
        </w:rPr>
        <w:t>http://zxgk.court.gov.cn/shixin/</w:t>
      </w:r>
      <w:r>
        <w:rPr>
          <w:rStyle w:val="13"/>
          <w:rFonts w:hint="eastAsia"/>
        </w:rPr>
        <w:fldChar w:fldCharType="end"/>
      </w:r>
      <w:r>
        <w:rPr>
          <w:rFonts w:hint="eastAsia"/>
        </w:rPr>
        <w:t xml:space="preserve"> </w:t>
      </w:r>
    </w:p>
    <w:p>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77615" cy="1692275"/>
                    </a:xfrm>
                    <a:prstGeom prst="rect">
                      <a:avLst/>
                    </a:prstGeom>
                    <a:noFill/>
                    <a:ln>
                      <a:solidFill>
                        <a:schemeClr val="tx1"/>
                      </a:solidFill>
                    </a:ln>
                  </pic:spPr>
                </pic:pic>
              </a:graphicData>
            </a:graphic>
          </wp:inline>
        </w:drawing>
      </w:r>
    </w:p>
    <w:p>
      <w:r>
        <w:br w:type="page"/>
      </w:r>
    </w:p>
    <w:p>
      <w:pPr>
        <w:pStyle w:val="2"/>
        <w:jc w:val="center"/>
        <w:rPr>
          <w:rFonts w:ascii="黑体" w:hAnsi="黑体" w:eastAsia="黑体" w:cs="黑体"/>
          <w:b/>
          <w:bCs/>
          <w:sz w:val="36"/>
          <w:szCs w:val="28"/>
        </w:rPr>
      </w:pPr>
      <w:r>
        <w:rPr>
          <w:rFonts w:hint="eastAsia" w:ascii="黑体" w:hAnsi="黑体" w:eastAsia="黑体" w:cs="黑体"/>
          <w:b/>
          <w:bCs/>
          <w:sz w:val="36"/>
          <w:szCs w:val="28"/>
        </w:rPr>
        <w:t>须知事项</w:t>
      </w:r>
    </w:p>
    <w:p/>
    <w:p>
      <w:pPr>
        <w:pStyle w:val="2"/>
      </w:pPr>
      <w:r>
        <w:rPr>
          <w:rFonts w:hint="eastAsia"/>
        </w:rPr>
        <w:t>1、发送资料后请关注邮箱，待审核合格后将公开议价文件发至供应商邮箱。</w:t>
      </w:r>
    </w:p>
    <w:p>
      <w:pPr>
        <w:pStyle w:val="2"/>
      </w:pPr>
      <w:r>
        <w:rPr>
          <w:rFonts w:hint="eastAsia"/>
        </w:rPr>
        <w:t>2、公开议价当日请响应文件中的委托代理人本人到现场参与议价，非委托代理人不能替签字。</w:t>
      </w:r>
    </w:p>
    <w:p>
      <w:pPr>
        <w:rPr>
          <w:rFonts w:hint="eastAsia"/>
          <w:lang w:val="en-US" w:eastAsia="zh-CN"/>
        </w:rPr>
      </w:pPr>
      <w:bookmarkStart w:id="0" w:name="_GoBack"/>
      <w:bookmarkEnd w:id="0"/>
    </w:p>
    <w:p>
      <w:pPr>
        <w:pStyle w:val="2"/>
        <w:rPr>
          <w:rFonts w:hint="default"/>
          <w:lang w:val="en-US" w:eastAsia="zh-CN"/>
        </w:rPr>
      </w:pPr>
    </w:p>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NzhmOGUzYzFhYTU0OWU5MzMzYjM2MDY1MjI0NzEifQ=="/>
  </w:docVars>
  <w:rsids>
    <w:rsidRoot w:val="00000000"/>
    <w:rsid w:val="03032644"/>
    <w:rsid w:val="082F4991"/>
    <w:rsid w:val="0AA1400C"/>
    <w:rsid w:val="10AA4EBF"/>
    <w:rsid w:val="10DA3020"/>
    <w:rsid w:val="1399464B"/>
    <w:rsid w:val="1B226EB1"/>
    <w:rsid w:val="1E061E63"/>
    <w:rsid w:val="2D196FBD"/>
    <w:rsid w:val="38B64B25"/>
    <w:rsid w:val="46CB3A54"/>
    <w:rsid w:val="48C56F98"/>
    <w:rsid w:val="5E6E3447"/>
    <w:rsid w:val="72B63912"/>
    <w:rsid w:val="7D00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9">
    <w:name w:val="Body Text First Indent 2"/>
    <w:basedOn w:val="6"/>
    <w:next w:val="1"/>
    <w:qFormat/>
    <w:uiPriority w:val="0"/>
    <w:pPr>
      <w:ind w:firstLine="420" w:firstLineChars="200"/>
    </w:pPr>
  </w:style>
  <w:style w:type="character" w:styleId="12">
    <w:name w:val="FollowedHyperlink"/>
    <w:basedOn w:val="11"/>
    <w:qFormat/>
    <w:uiPriority w:val="0"/>
    <w:rPr>
      <w:color w:val="333333"/>
      <w:u w:val="none"/>
    </w:rPr>
  </w:style>
  <w:style w:type="character" w:styleId="13">
    <w:name w:val="Hyperlink"/>
    <w:basedOn w:val="11"/>
    <w:qFormat/>
    <w:uiPriority w:val="0"/>
    <w:rPr>
      <w:color w:val="333333"/>
      <w:u w:val="none"/>
    </w:rPr>
  </w:style>
  <w:style w:type="paragraph" w:styleId="14">
    <w:name w:val="List Paragraph"/>
    <w:basedOn w:val="1"/>
    <w:qFormat/>
    <w:uiPriority w:val="34"/>
    <w:pPr>
      <w:ind w:firstLine="420" w:firstLineChars="200"/>
    </w:pPr>
  </w:style>
  <w:style w:type="character" w:customStyle="1" w:styleId="15">
    <w:name w:val="first-child"/>
    <w:basedOn w:val="11"/>
    <w:qFormat/>
    <w:uiPriority w:val="0"/>
    <w:rPr>
      <w:color w:val="999999"/>
    </w:rPr>
  </w:style>
  <w:style w:type="character" w:customStyle="1" w:styleId="16">
    <w:name w:val="first-child1"/>
    <w:basedOn w:val="11"/>
    <w:qFormat/>
    <w:uiPriority w:val="0"/>
    <w:rPr>
      <w:sz w:val="24"/>
      <w:szCs w:val="24"/>
    </w:rPr>
  </w:style>
  <w:style w:type="character" w:customStyle="1" w:styleId="17">
    <w:name w:val="first-child2"/>
    <w:basedOn w:val="11"/>
    <w:qFormat/>
    <w:uiPriority w:val="0"/>
    <w:rPr>
      <w:rFonts w:ascii="Arial" w:hAnsi="Arial" w:cs="Arial"/>
      <w:sz w:val="57"/>
      <w:szCs w:val="57"/>
    </w:rPr>
  </w:style>
  <w:style w:type="character" w:customStyle="1" w:styleId="18">
    <w:name w:val="first-child3"/>
    <w:basedOn w:val="11"/>
    <w:qFormat/>
    <w:uiPriority w:val="0"/>
    <w:rPr>
      <w:sz w:val="24"/>
      <w:szCs w:val="24"/>
    </w:rPr>
  </w:style>
  <w:style w:type="character" w:customStyle="1" w:styleId="19">
    <w:name w:val="after"/>
    <w:basedOn w:val="11"/>
    <w:qFormat/>
    <w:uiPriority w:val="0"/>
    <w:rPr>
      <w:shd w:val="clear" w:fill="2D4F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902</Words>
  <Characters>1100</Characters>
  <Lines>0</Lines>
  <Paragraphs>0</Paragraphs>
  <TotalTime>0</TotalTime>
  <ScaleCrop>false</ScaleCrop>
  <LinksUpToDate>false</LinksUpToDate>
  <CharactersWithSpaces>1106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Gooey</cp:lastModifiedBy>
  <dcterms:modified xsi:type="dcterms:W3CDTF">2023-07-17T10:24:53Z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9D0805B3948D4EE2A0CDD39CF41233BD</vt:lpwstr>
  </property>
</Properties>
</file>