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64D6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14:paraId="4520B69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14:paraId="101C5CB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14:paraId="69529AB2">
      <w:pPr>
        <w:pStyle w:val="17"/>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auto"/>
          <w:sz w:val="24"/>
          <w:highlight w:val="none"/>
          <w:lang w:val="en-US" w:eastAsia="zh-CN"/>
        </w:rPr>
        <w:t>2023</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w:t>
      </w:r>
    </w:p>
    <w:p w14:paraId="439945B9">
      <w:pPr>
        <w:pStyle w:val="17"/>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14:paraId="223B01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333333"/>
          <w:sz w:val="24"/>
          <w:szCs w:val="24"/>
        </w:rPr>
        <w:t>（4</w:t>
      </w:r>
      <w:r>
        <w:rPr>
          <w:rFonts w:hint="eastAsia" w:ascii="微软雅黑" w:hAnsi="微软雅黑" w:eastAsia="微软雅黑" w:cs="微软雅黑"/>
          <w:color w:val="333333"/>
          <w:kern w:val="0"/>
          <w:sz w:val="24"/>
          <w:szCs w:val="24"/>
          <w:lang w:val="en-US" w:eastAsia="zh-CN" w:bidi="ar-SA"/>
        </w:rPr>
        <w:t>）</w:t>
      </w:r>
      <w:r>
        <w:rPr>
          <w:rFonts w:hint="eastAsia" w:ascii="微软雅黑" w:hAnsi="微软雅黑" w:eastAsia="微软雅黑" w:cs="微软雅黑"/>
          <w:color w:val="333333"/>
          <w:sz w:val="24"/>
          <w:szCs w:val="24"/>
          <w:lang w:val="en-US" w:eastAsia="zh-CN"/>
        </w:rPr>
        <w:t>近一年内任</w:t>
      </w:r>
      <w:r>
        <w:rPr>
          <w:rFonts w:hint="eastAsia" w:ascii="微软雅黑" w:hAnsi="微软雅黑" w:eastAsia="微软雅黑" w:cs="微软雅黑"/>
          <w:color w:val="auto"/>
          <w:spacing w:val="7"/>
          <w:lang w:val="en-US" w:eastAsia="zh-CN"/>
        </w:rPr>
        <w:t>意一个月缴纳税收和社会保障资金的凭证；</w:t>
      </w:r>
    </w:p>
    <w:p w14:paraId="3AA5F6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（5）参加采购活动前三年内在经营活动中没有重大违法记录声明函；</w:t>
      </w:r>
    </w:p>
    <w:p w14:paraId="6EA7BE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（6） 具有履行合同所需的设备和专业技术</w:t>
      </w:r>
      <w:bookmarkStart w:id="0" w:name="_GoBack"/>
      <w:bookmarkEnd w:id="0"/>
      <w:r>
        <w:rPr>
          <w:rFonts w:hint="eastAsia" w:ascii="微软雅黑" w:hAnsi="微软雅黑" w:eastAsia="微软雅黑" w:cs="微软雅黑"/>
          <w:color w:val="auto"/>
          <w:spacing w:val="7"/>
          <w:lang w:val="en-US" w:eastAsia="zh-CN"/>
        </w:rPr>
        <w:t>能力的承诺书；</w:t>
      </w:r>
    </w:p>
    <w:p w14:paraId="47330A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（7）供应商对参加采购项目资料内容真实性负责的承诺函；</w:t>
      </w:r>
    </w:p>
    <w:p w14:paraId="4BB8D2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（8）信用查询记录；</w:t>
      </w:r>
    </w:p>
    <w:p w14:paraId="2C73F1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（9）具备行政主管部门颁发的房屋建筑工程监理乙级及以上资质</w:t>
      </w:r>
      <w:r>
        <w:rPr>
          <w:rFonts w:hint="eastAsia" w:ascii="微软雅黑" w:hAnsi="微软雅黑" w:eastAsia="微软雅黑" w:cs="微软雅黑"/>
          <w:color w:val="auto"/>
          <w:spacing w:val="7"/>
          <w:lang w:val="en-US" w:eastAsia="zh-CN"/>
        </w:rPr>
        <w:t>。</w:t>
      </w:r>
    </w:p>
    <w:p w14:paraId="7A2B15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（10）项目总监理工程师须具备建筑工程监理专业国家注册监理工程师证书，且具有相关专业中级（含）以上技术职称</w:t>
      </w:r>
      <w:r>
        <w:rPr>
          <w:rFonts w:hint="eastAsia" w:ascii="微软雅黑" w:hAnsi="微软雅黑" w:eastAsia="微软雅黑" w:cs="微软雅黑"/>
          <w:color w:val="auto"/>
          <w:spacing w:val="7"/>
          <w:lang w:val="en-US" w:eastAsia="zh-CN"/>
        </w:rPr>
        <w:t>。</w:t>
      </w:r>
    </w:p>
    <w:p w14:paraId="49C18D3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14:paraId="3E9D990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6"/>
          <w:rFonts w:hint="eastAsia" w:ascii="微软雅黑" w:hAnsi="微软雅黑" w:eastAsia="微软雅黑" w:cs="微软雅黑"/>
          <w:b/>
          <w:bCs/>
          <w:color w:val="333333"/>
          <w:sz w:val="24"/>
          <w:szCs w:val="24"/>
          <w:lang w:val="en-US" w:eastAsia="zh-CN"/>
        </w:rPr>
        <w:fldChar w:fldCharType="end"/>
      </w:r>
    </w:p>
    <w:p w14:paraId="04BBD98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14:paraId="7B6B2A4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default" w:ascii="微软雅黑" w:hAnsi="微软雅黑" w:eastAsia="微软雅黑" w:cs="微软雅黑"/>
          <w:b/>
          <w:bCs/>
          <w:color w:val="333333"/>
          <w:sz w:val="24"/>
          <w:szCs w:val="24"/>
          <w:lang w:val="en-US" w:eastAsia="zh-CN"/>
        </w:rPr>
      </w:pPr>
    </w:p>
    <w:p w14:paraId="7A6F3B0B">
      <w:pPr>
        <w:pStyle w:val="11"/>
      </w:pPr>
    </w:p>
    <w:p w14:paraId="5BCEA5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706E86F6">
      <w:pPr>
        <w:rPr>
          <w:rFonts w:hint="eastAsia" w:ascii="微软雅黑" w:hAnsi="微软雅黑" w:eastAsia="微软雅黑" w:cs="微软雅黑"/>
          <w:b/>
          <w:bCs/>
          <w:color w:val="333333"/>
          <w:kern w:val="0"/>
          <w:sz w:val="28"/>
          <w:szCs w:val="28"/>
          <w:lang w:val="en-US" w:eastAsia="zh-CN" w:bidi="ar-SA"/>
        </w:rPr>
      </w:pPr>
    </w:p>
    <w:p w14:paraId="33187AD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14:paraId="6FBF701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14:paraId="4C1F95C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14:paraId="764A562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14:paraId="7248F84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14:paraId="0210DE7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14:paraId="592D6A5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14:paraId="7A67C69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14:paraId="0ECE412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14:paraId="57C731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14:paraId="5A232D4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14:paraId="12C1600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6"/>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14:paraId="2B22C15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14:paraId="4FE0F54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14:paraId="3F3767D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14:paraId="1510CD2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457EA7C5">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14:paraId="47531F48">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594E3FDF">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14:paraId="281DA590">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14:paraId="70237D92"/>
    <w:p w14:paraId="5CB871AD">
      <w:pPr>
        <w:rPr>
          <w:b/>
          <w:bCs/>
          <w:sz w:val="24"/>
          <w:szCs w:val="32"/>
        </w:rPr>
      </w:pPr>
      <w:r>
        <w:rPr>
          <w:rFonts w:hint="eastAsia"/>
          <w:b/>
          <w:bCs/>
          <w:sz w:val="24"/>
          <w:szCs w:val="32"/>
        </w:rPr>
        <w:t>查询、截图、打印、盖章，（三个网站缺一不可）：</w:t>
      </w:r>
    </w:p>
    <w:p w14:paraId="3AF54423">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14:paraId="5C2405B4">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847A9E4">
                            <w:pPr>
                              <w:jc w:val="center"/>
                            </w:pPr>
                            <w:r>
                              <w:rPr>
                                <w:rFonts w:hint="eastAsia"/>
                              </w:rPr>
                              <w:t>百度“信用中国”进入官网首页</w:t>
                            </w:r>
                          </w:p>
                          <w:p w14:paraId="791A9973">
                            <w:pPr>
                              <w:jc w:val="center"/>
                            </w:pPr>
                            <w:r>
                              <w:rPr>
                                <w:rFonts w:hint="eastAsia"/>
                              </w:rPr>
                              <w:t>↓</w:t>
                            </w:r>
                          </w:p>
                          <w:p w14:paraId="19268BE1">
                            <w:pPr>
                              <w:jc w:val="center"/>
                            </w:pPr>
                            <w:r>
                              <w:rPr>
                                <w:rFonts w:hint="eastAsia"/>
                              </w:rPr>
                              <w:t>信用服务</w:t>
                            </w:r>
                          </w:p>
                          <w:p w14:paraId="0C5D29AA">
                            <w:pPr>
                              <w:jc w:val="center"/>
                            </w:pPr>
                            <w:r>
                              <w:rPr>
                                <w:rFonts w:hint="eastAsia"/>
                              </w:rPr>
                              <w:t>↓</w:t>
                            </w:r>
                          </w:p>
                          <w:p w14:paraId="79BC4329">
                            <w:pPr>
                              <w:jc w:val="center"/>
                              <w:rPr>
                                <w:b/>
                                <w:bCs/>
                              </w:rPr>
                            </w:pPr>
                            <w:r>
                              <w:rPr>
                                <w:rFonts w:hint="eastAsia"/>
                                <w:b/>
                                <w:bCs/>
                              </w:rPr>
                              <w:t>失信被执行人</w:t>
                            </w:r>
                          </w:p>
                          <w:p w14:paraId="7E6A009A">
                            <w:pPr>
                              <w:jc w:val="center"/>
                            </w:pPr>
                            <w:r>
                              <w:rPr>
                                <w:rFonts w:hint="eastAsia"/>
                              </w:rPr>
                              <w:t>↓</w:t>
                            </w:r>
                          </w:p>
                          <w:p w14:paraId="597F0C24">
                            <w:pPr>
                              <w:jc w:val="center"/>
                            </w:pPr>
                            <w:r>
                              <w:rPr>
                                <w:rFonts w:hint="eastAsia"/>
                              </w:rPr>
                              <w:t>填写、查询</w:t>
                            </w:r>
                          </w:p>
                          <w:p w14:paraId="18D2DFAE">
                            <w:pPr>
                              <w:jc w:val="center"/>
                            </w:pPr>
                            <w:r>
                              <w:rPr>
                                <w:rFonts w:hint="eastAsia"/>
                              </w:rPr>
                              <w:t>↓</w:t>
                            </w:r>
                          </w:p>
                          <w:p w14:paraId="02B0CDD4">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14:paraId="5847A9E4">
                      <w:pPr>
                        <w:jc w:val="center"/>
                      </w:pPr>
                      <w:r>
                        <w:rPr>
                          <w:rFonts w:hint="eastAsia"/>
                        </w:rPr>
                        <w:t>百度“信用中国”进入官网首页</w:t>
                      </w:r>
                    </w:p>
                    <w:p w14:paraId="791A9973">
                      <w:pPr>
                        <w:jc w:val="center"/>
                      </w:pPr>
                      <w:r>
                        <w:rPr>
                          <w:rFonts w:hint="eastAsia"/>
                        </w:rPr>
                        <w:t>↓</w:t>
                      </w:r>
                    </w:p>
                    <w:p w14:paraId="19268BE1">
                      <w:pPr>
                        <w:jc w:val="center"/>
                      </w:pPr>
                      <w:r>
                        <w:rPr>
                          <w:rFonts w:hint="eastAsia"/>
                        </w:rPr>
                        <w:t>信用服务</w:t>
                      </w:r>
                    </w:p>
                    <w:p w14:paraId="0C5D29AA">
                      <w:pPr>
                        <w:jc w:val="center"/>
                      </w:pPr>
                      <w:r>
                        <w:rPr>
                          <w:rFonts w:hint="eastAsia"/>
                        </w:rPr>
                        <w:t>↓</w:t>
                      </w:r>
                    </w:p>
                    <w:p w14:paraId="79BC4329">
                      <w:pPr>
                        <w:jc w:val="center"/>
                        <w:rPr>
                          <w:b/>
                          <w:bCs/>
                        </w:rPr>
                      </w:pPr>
                      <w:r>
                        <w:rPr>
                          <w:rFonts w:hint="eastAsia"/>
                          <w:b/>
                          <w:bCs/>
                        </w:rPr>
                        <w:t>失信被执行人</w:t>
                      </w:r>
                    </w:p>
                    <w:p w14:paraId="7E6A009A">
                      <w:pPr>
                        <w:jc w:val="center"/>
                      </w:pPr>
                      <w:r>
                        <w:rPr>
                          <w:rFonts w:hint="eastAsia"/>
                        </w:rPr>
                        <w:t>↓</w:t>
                      </w:r>
                    </w:p>
                    <w:p w14:paraId="597F0C24">
                      <w:pPr>
                        <w:jc w:val="center"/>
                      </w:pPr>
                      <w:r>
                        <w:rPr>
                          <w:rFonts w:hint="eastAsia"/>
                        </w:rPr>
                        <w:t>填写、查询</w:t>
                      </w:r>
                    </w:p>
                    <w:p w14:paraId="18D2DFAE">
                      <w:pPr>
                        <w:jc w:val="center"/>
                      </w:pPr>
                      <w:r>
                        <w:rPr>
                          <w:rFonts w:hint="eastAsia"/>
                        </w:rPr>
                        <w:t>↓</w:t>
                      </w:r>
                    </w:p>
                    <w:p w14:paraId="02B0CDD4">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14:paraId="5AFBECE4">
      <w:r>
        <w:rPr>
          <w:rFonts w:hint="eastAsia"/>
        </w:rPr>
        <w:t>2、</w:t>
      </w:r>
      <w:r>
        <w:t>https://www.creditchina.gov.cn/xinyongfuwu/zhongdashuishouweifaanjian/</w:t>
      </w:r>
    </w:p>
    <w:p w14:paraId="3FD2E6E0">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B97379">
                            <w:pPr>
                              <w:jc w:val="center"/>
                            </w:pPr>
                            <w:r>
                              <w:rPr>
                                <w:rFonts w:hint="eastAsia"/>
                              </w:rPr>
                              <w:t>百度“信用中国”进入官网首页</w:t>
                            </w:r>
                          </w:p>
                          <w:p w14:paraId="6D6D0E03">
                            <w:pPr>
                              <w:jc w:val="center"/>
                            </w:pPr>
                            <w:r>
                              <w:rPr>
                                <w:rFonts w:hint="eastAsia"/>
                              </w:rPr>
                              <w:t>↓</w:t>
                            </w:r>
                          </w:p>
                          <w:p w14:paraId="02E7913D">
                            <w:pPr>
                              <w:jc w:val="center"/>
                            </w:pPr>
                            <w:r>
                              <w:rPr>
                                <w:rFonts w:hint="eastAsia"/>
                              </w:rPr>
                              <w:t>信用服务</w:t>
                            </w:r>
                          </w:p>
                          <w:p w14:paraId="4D4DB00C">
                            <w:pPr>
                              <w:jc w:val="center"/>
                              <w:rPr>
                                <w:b/>
                                <w:bCs/>
                              </w:rPr>
                            </w:pPr>
                            <w:r>
                              <w:rPr>
                                <w:rFonts w:hint="eastAsia"/>
                                <w:b/>
                                <w:bCs/>
                              </w:rPr>
                              <w:t>↓</w:t>
                            </w:r>
                          </w:p>
                          <w:p w14:paraId="5F5870B5">
                            <w:pPr>
                              <w:jc w:val="center"/>
                              <w:rPr>
                                <w:b/>
                                <w:bCs/>
                              </w:rPr>
                            </w:pPr>
                            <w:r>
                              <w:rPr>
                                <w:rFonts w:hint="eastAsia"/>
                                <w:b/>
                                <w:bCs/>
                              </w:rPr>
                              <w:t>重大税收违法失信主体</w:t>
                            </w:r>
                          </w:p>
                          <w:p w14:paraId="3635053C">
                            <w:pPr>
                              <w:jc w:val="center"/>
                            </w:pPr>
                            <w:r>
                              <w:rPr>
                                <w:rFonts w:hint="eastAsia"/>
                              </w:rPr>
                              <w:t>↓</w:t>
                            </w:r>
                          </w:p>
                          <w:p w14:paraId="55744D2C">
                            <w:pPr>
                              <w:jc w:val="center"/>
                            </w:pPr>
                            <w:r>
                              <w:rPr>
                                <w:rFonts w:hint="eastAsia"/>
                              </w:rPr>
                              <w:t>填写、查询</w:t>
                            </w:r>
                          </w:p>
                          <w:p w14:paraId="11CC1F5B">
                            <w:pPr>
                              <w:jc w:val="center"/>
                            </w:pPr>
                            <w:r>
                              <w:rPr>
                                <w:rFonts w:hint="eastAsia"/>
                              </w:rPr>
                              <w:t>↓</w:t>
                            </w:r>
                          </w:p>
                          <w:p w14:paraId="5DB0CA8A">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14:paraId="42B97379">
                      <w:pPr>
                        <w:jc w:val="center"/>
                      </w:pPr>
                      <w:r>
                        <w:rPr>
                          <w:rFonts w:hint="eastAsia"/>
                        </w:rPr>
                        <w:t>百度“信用中国”进入官网首页</w:t>
                      </w:r>
                    </w:p>
                    <w:p w14:paraId="6D6D0E03">
                      <w:pPr>
                        <w:jc w:val="center"/>
                      </w:pPr>
                      <w:r>
                        <w:rPr>
                          <w:rFonts w:hint="eastAsia"/>
                        </w:rPr>
                        <w:t>↓</w:t>
                      </w:r>
                    </w:p>
                    <w:p w14:paraId="02E7913D">
                      <w:pPr>
                        <w:jc w:val="center"/>
                      </w:pPr>
                      <w:r>
                        <w:rPr>
                          <w:rFonts w:hint="eastAsia"/>
                        </w:rPr>
                        <w:t>信用服务</w:t>
                      </w:r>
                    </w:p>
                    <w:p w14:paraId="4D4DB00C">
                      <w:pPr>
                        <w:jc w:val="center"/>
                        <w:rPr>
                          <w:b/>
                          <w:bCs/>
                        </w:rPr>
                      </w:pPr>
                      <w:r>
                        <w:rPr>
                          <w:rFonts w:hint="eastAsia"/>
                          <w:b/>
                          <w:bCs/>
                        </w:rPr>
                        <w:t>↓</w:t>
                      </w:r>
                    </w:p>
                    <w:p w14:paraId="5F5870B5">
                      <w:pPr>
                        <w:jc w:val="center"/>
                        <w:rPr>
                          <w:b/>
                          <w:bCs/>
                        </w:rPr>
                      </w:pPr>
                      <w:r>
                        <w:rPr>
                          <w:rFonts w:hint="eastAsia"/>
                          <w:b/>
                          <w:bCs/>
                        </w:rPr>
                        <w:t>重大税收违法失信主体</w:t>
                      </w:r>
                    </w:p>
                    <w:p w14:paraId="3635053C">
                      <w:pPr>
                        <w:jc w:val="center"/>
                      </w:pPr>
                      <w:r>
                        <w:rPr>
                          <w:rFonts w:hint="eastAsia"/>
                        </w:rPr>
                        <w:t>↓</w:t>
                      </w:r>
                    </w:p>
                    <w:p w14:paraId="55744D2C">
                      <w:pPr>
                        <w:jc w:val="center"/>
                      </w:pPr>
                      <w:r>
                        <w:rPr>
                          <w:rFonts w:hint="eastAsia"/>
                        </w:rPr>
                        <w:t>填写、查询</w:t>
                      </w:r>
                    </w:p>
                    <w:p w14:paraId="11CC1F5B">
                      <w:pPr>
                        <w:jc w:val="center"/>
                      </w:pPr>
                      <w:r>
                        <w:rPr>
                          <w:rFonts w:hint="eastAsia"/>
                        </w:rPr>
                        <w:t>↓</w:t>
                      </w:r>
                    </w:p>
                    <w:p w14:paraId="5DB0CA8A">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14:paraId="3350BD1F">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EF8E5B">
                            <w:pPr>
                              <w:jc w:val="center"/>
                            </w:pPr>
                            <w:r>
                              <w:rPr>
                                <w:rFonts w:hint="eastAsia"/>
                              </w:rPr>
                              <w:t>百度“中国政府采购网”</w:t>
                            </w:r>
                          </w:p>
                          <w:p w14:paraId="5A77E312">
                            <w:pPr>
                              <w:jc w:val="center"/>
                            </w:pPr>
                            <w:r>
                              <w:rPr>
                                <w:rFonts w:hint="eastAsia"/>
                              </w:rPr>
                              <w:t>进入官网首页</w:t>
                            </w:r>
                          </w:p>
                          <w:p w14:paraId="2B330EC2">
                            <w:pPr>
                              <w:jc w:val="center"/>
                            </w:pPr>
                            <w:r>
                              <w:rPr>
                                <w:rFonts w:hint="eastAsia"/>
                              </w:rPr>
                              <w:t>↓</w:t>
                            </w:r>
                          </w:p>
                          <w:p w14:paraId="303DA6A5">
                            <w:pPr>
                              <w:jc w:val="center"/>
                              <w:rPr>
                                <w:b/>
                                <w:bCs/>
                              </w:rPr>
                            </w:pPr>
                            <w:r>
                              <w:rPr>
                                <w:rFonts w:hint="eastAsia"/>
                                <w:b/>
                                <w:bCs/>
                              </w:rPr>
                              <w:t xml:space="preserve"> 政府采购严重违法失信行为记录名单</w:t>
                            </w:r>
                          </w:p>
                          <w:p w14:paraId="6AC4A397">
                            <w:pPr>
                              <w:jc w:val="center"/>
                              <w:rPr>
                                <w:b/>
                                <w:bCs/>
                              </w:rPr>
                            </w:pPr>
                            <w:r>
                              <w:rPr>
                                <w:rFonts w:hint="eastAsia"/>
                                <w:b/>
                                <w:bCs/>
                              </w:rPr>
                              <w:t>↓</w:t>
                            </w:r>
                          </w:p>
                          <w:p w14:paraId="3C8B0239">
                            <w:pPr>
                              <w:jc w:val="center"/>
                            </w:pPr>
                            <w:r>
                              <w:rPr>
                                <w:rFonts w:hint="eastAsia"/>
                              </w:rPr>
                              <w:t>填写、查询</w:t>
                            </w:r>
                          </w:p>
                          <w:p w14:paraId="710FCCC7">
                            <w:pPr>
                              <w:jc w:val="center"/>
                            </w:pPr>
                            <w:r>
                              <w:rPr>
                                <w:rFonts w:hint="eastAsia"/>
                              </w:rPr>
                              <w:t>↓</w:t>
                            </w:r>
                          </w:p>
                          <w:p w14:paraId="1756A90C">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14:paraId="79EF8E5B">
                      <w:pPr>
                        <w:jc w:val="center"/>
                      </w:pPr>
                      <w:r>
                        <w:rPr>
                          <w:rFonts w:hint="eastAsia"/>
                        </w:rPr>
                        <w:t>百度“中国政府采购网”</w:t>
                      </w:r>
                    </w:p>
                    <w:p w14:paraId="5A77E312">
                      <w:pPr>
                        <w:jc w:val="center"/>
                      </w:pPr>
                      <w:r>
                        <w:rPr>
                          <w:rFonts w:hint="eastAsia"/>
                        </w:rPr>
                        <w:t>进入官网首页</w:t>
                      </w:r>
                    </w:p>
                    <w:p w14:paraId="2B330EC2">
                      <w:pPr>
                        <w:jc w:val="center"/>
                      </w:pPr>
                      <w:r>
                        <w:rPr>
                          <w:rFonts w:hint="eastAsia"/>
                        </w:rPr>
                        <w:t>↓</w:t>
                      </w:r>
                    </w:p>
                    <w:p w14:paraId="303DA6A5">
                      <w:pPr>
                        <w:jc w:val="center"/>
                        <w:rPr>
                          <w:b/>
                          <w:bCs/>
                        </w:rPr>
                      </w:pPr>
                      <w:r>
                        <w:rPr>
                          <w:rFonts w:hint="eastAsia"/>
                          <w:b/>
                          <w:bCs/>
                        </w:rPr>
                        <w:t xml:space="preserve"> 政府采购严重违法失信行为记录名单</w:t>
                      </w:r>
                    </w:p>
                    <w:p w14:paraId="6AC4A397">
                      <w:pPr>
                        <w:jc w:val="center"/>
                        <w:rPr>
                          <w:b/>
                          <w:bCs/>
                        </w:rPr>
                      </w:pPr>
                      <w:r>
                        <w:rPr>
                          <w:rFonts w:hint="eastAsia"/>
                          <w:b/>
                          <w:bCs/>
                        </w:rPr>
                        <w:t>↓</w:t>
                      </w:r>
                    </w:p>
                    <w:p w14:paraId="3C8B0239">
                      <w:pPr>
                        <w:jc w:val="center"/>
                      </w:pPr>
                      <w:r>
                        <w:rPr>
                          <w:rFonts w:hint="eastAsia"/>
                        </w:rPr>
                        <w:t>填写、查询</w:t>
                      </w:r>
                    </w:p>
                    <w:p w14:paraId="710FCCC7">
                      <w:pPr>
                        <w:jc w:val="center"/>
                      </w:pPr>
                      <w:r>
                        <w:rPr>
                          <w:rFonts w:hint="eastAsia"/>
                        </w:rPr>
                        <w:t>↓</w:t>
                      </w:r>
                    </w:p>
                    <w:p w14:paraId="1756A90C">
                      <w:pPr>
                        <w:jc w:val="center"/>
                      </w:pPr>
                      <w:r>
                        <w:rPr>
                          <w:rFonts w:hint="eastAsia"/>
                        </w:rPr>
                        <w:t>截图，打印，加盖公章</w:t>
                      </w:r>
                    </w:p>
                  </w:txbxContent>
                </v:textbox>
              </v:shape>
            </w:pict>
          </mc:Fallback>
        </mc:AlternateContent>
      </w:r>
      <w:r>
        <w:rPr>
          <w:rFonts w:hint="eastAsia"/>
        </w:rPr>
        <w:t>3、</w:t>
      </w:r>
      <w:r>
        <w:t>http://www.ccgp.gov.cn/search/cr/</w:t>
      </w:r>
    </w:p>
    <w:p w14:paraId="74FA5807">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14:paraId="62481C45">
      <w:r>
        <w:br w:type="page"/>
      </w:r>
    </w:p>
    <w:p w14:paraId="061078B8">
      <w:pPr>
        <w:pStyle w:val="10"/>
        <w:jc w:val="center"/>
        <w:rPr>
          <w:rFonts w:ascii="黑体" w:hAnsi="黑体" w:eastAsia="黑体" w:cs="黑体"/>
          <w:b/>
          <w:bCs/>
          <w:sz w:val="36"/>
          <w:szCs w:val="28"/>
        </w:rPr>
      </w:pPr>
      <w:r>
        <w:rPr>
          <w:rFonts w:hint="eastAsia" w:ascii="黑体" w:hAnsi="黑体" w:eastAsia="黑体" w:cs="黑体"/>
          <w:b/>
          <w:bCs/>
          <w:sz w:val="36"/>
          <w:szCs w:val="28"/>
        </w:rPr>
        <w:t>须知事项</w:t>
      </w:r>
    </w:p>
    <w:p w14:paraId="54EA9E7C"/>
    <w:p w14:paraId="3865315C">
      <w:pPr>
        <w:pStyle w:val="10"/>
      </w:pPr>
      <w:r>
        <w:rPr>
          <w:rFonts w:hint="eastAsia"/>
        </w:rPr>
        <w:t>1、发送资料后请关注邮箱，待审核合格后将公开议价文件发至供应商邮箱。</w:t>
      </w:r>
    </w:p>
    <w:p w14:paraId="058C9000">
      <w:pPr>
        <w:pStyle w:val="10"/>
      </w:pPr>
      <w:r>
        <w:rPr>
          <w:rFonts w:hint="eastAsia"/>
        </w:rPr>
        <w:t>2、公开议价当日请响应文件中的委托代理人本人到现场参与议价，非委托代理人不能替签字。</w:t>
      </w:r>
    </w:p>
    <w:p w14:paraId="0283A635">
      <w:pPr>
        <w:rPr>
          <w:rFonts w:hint="eastAsia"/>
          <w:lang w:val="en-US" w:eastAsia="zh-CN"/>
        </w:rPr>
      </w:pPr>
    </w:p>
    <w:p w14:paraId="297AC63B">
      <w:pPr>
        <w:pStyle w:val="10"/>
        <w:rPr>
          <w:rFonts w:hint="default"/>
          <w:lang w:val="en-US" w:eastAsia="zh-CN"/>
        </w:rPr>
      </w:pPr>
    </w:p>
    <w:p w14:paraId="3732389E"/>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71B2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A9808">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AA9808">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2"/>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DA2ZjQ4N2YyNDAzZWJjY2U2NWNkZDY5ZDY4ZDAifQ=="/>
  </w:docVars>
  <w:rsids>
    <w:rsidRoot w:val="00000000"/>
    <w:rsid w:val="01E23A08"/>
    <w:rsid w:val="02253F71"/>
    <w:rsid w:val="03032644"/>
    <w:rsid w:val="07985BDA"/>
    <w:rsid w:val="082F4991"/>
    <w:rsid w:val="0AA1400C"/>
    <w:rsid w:val="10AA4EBF"/>
    <w:rsid w:val="10DA3020"/>
    <w:rsid w:val="118E1D20"/>
    <w:rsid w:val="1399464B"/>
    <w:rsid w:val="161213BC"/>
    <w:rsid w:val="1934740B"/>
    <w:rsid w:val="1B226EB1"/>
    <w:rsid w:val="1BAC7F86"/>
    <w:rsid w:val="1E061E63"/>
    <w:rsid w:val="246B4C91"/>
    <w:rsid w:val="25E30939"/>
    <w:rsid w:val="2A326424"/>
    <w:rsid w:val="2B7A168A"/>
    <w:rsid w:val="2D196FBD"/>
    <w:rsid w:val="2E2F333C"/>
    <w:rsid w:val="2ED23AB3"/>
    <w:rsid w:val="338D286C"/>
    <w:rsid w:val="38B64B25"/>
    <w:rsid w:val="3BB868B1"/>
    <w:rsid w:val="3D4A50D7"/>
    <w:rsid w:val="46CB3A54"/>
    <w:rsid w:val="48C56F98"/>
    <w:rsid w:val="4C1768ED"/>
    <w:rsid w:val="4C2148C7"/>
    <w:rsid w:val="52394F55"/>
    <w:rsid w:val="5C925523"/>
    <w:rsid w:val="5E6E3447"/>
    <w:rsid w:val="628053B3"/>
    <w:rsid w:val="67297D2D"/>
    <w:rsid w:val="71CE27CA"/>
    <w:rsid w:val="72B63912"/>
    <w:rsid w:val="793B5F86"/>
    <w:rsid w:val="7D00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3">
    <w:name w:val="heading 3"/>
    <w:basedOn w:val="1"/>
    <w:next w:val="1"/>
    <w:autoRedefine/>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4"/>
    <w:next w:val="1"/>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styleId="17">
    <w:name w:val="List Paragraph"/>
    <w:basedOn w:val="1"/>
    <w:autoRedefine/>
    <w:qFormat/>
    <w:uiPriority w:val="34"/>
    <w:pPr>
      <w:ind w:firstLine="420" w:firstLineChars="200"/>
    </w:pPr>
  </w:style>
  <w:style w:type="character" w:customStyle="1" w:styleId="18">
    <w:name w:val="first-child"/>
    <w:basedOn w:val="14"/>
    <w:autoRedefine/>
    <w:qFormat/>
    <w:uiPriority w:val="0"/>
    <w:rPr>
      <w:color w:val="999999"/>
    </w:rPr>
  </w:style>
  <w:style w:type="character" w:customStyle="1" w:styleId="19">
    <w:name w:val="first-child1"/>
    <w:basedOn w:val="14"/>
    <w:autoRedefine/>
    <w:qFormat/>
    <w:uiPriority w:val="0"/>
    <w:rPr>
      <w:sz w:val="24"/>
      <w:szCs w:val="24"/>
    </w:rPr>
  </w:style>
  <w:style w:type="character" w:customStyle="1" w:styleId="20">
    <w:name w:val="first-child2"/>
    <w:basedOn w:val="14"/>
    <w:autoRedefine/>
    <w:qFormat/>
    <w:uiPriority w:val="0"/>
    <w:rPr>
      <w:rFonts w:ascii="Arial" w:hAnsi="Arial" w:cs="Arial"/>
      <w:sz w:val="57"/>
      <w:szCs w:val="57"/>
    </w:rPr>
  </w:style>
  <w:style w:type="character" w:customStyle="1" w:styleId="21">
    <w:name w:val="first-child3"/>
    <w:basedOn w:val="14"/>
    <w:autoRedefine/>
    <w:qFormat/>
    <w:uiPriority w:val="0"/>
    <w:rPr>
      <w:sz w:val="24"/>
      <w:szCs w:val="24"/>
    </w:rPr>
  </w:style>
  <w:style w:type="character" w:customStyle="1" w:styleId="22">
    <w:name w:val="after"/>
    <w:basedOn w:val="14"/>
    <w:autoRedefine/>
    <w:qFormat/>
    <w:uiPriority w:val="0"/>
    <w:rPr>
      <w:shd w:val="clear" w:fill="2D4F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905</Words>
  <Characters>1104</Characters>
  <Lines>0</Lines>
  <Paragraphs>0</Paragraphs>
  <TotalTime>0</TotalTime>
  <ScaleCrop>false</ScaleCrop>
  <LinksUpToDate>false</LinksUpToDate>
  <CharactersWithSpaces>1110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Queen@</cp:lastModifiedBy>
  <dcterms:modified xsi:type="dcterms:W3CDTF">2024-12-17T07:17:44Z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7FA47D25F66140978DC56E32C8DBFBCC_13</vt:lpwstr>
  </property>
</Properties>
</file>