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C81D6F">
      <w:pPr>
        <w:widowControl/>
        <w:rPr>
          <w:rFonts w:hint="default" w:eastAsiaTheme="minorEastAsia"/>
          <w:b/>
          <w:color w:val="auto"/>
          <w:sz w:val="44"/>
          <w:szCs w:val="44"/>
          <w:highlight w:val="none"/>
          <w:lang w:val="en-US" w:eastAsia="zh-CN"/>
        </w:rPr>
      </w:pPr>
    </w:p>
    <w:p w14:paraId="6B486472">
      <w:pPr>
        <w:widowControl/>
        <w:spacing w:line="360" w:lineRule="auto"/>
        <w:jc w:val="center"/>
        <w:outlineLvl w:val="0"/>
        <w:rPr>
          <w:b/>
          <w:spacing w:val="-6"/>
          <w:sz w:val="52"/>
          <w:szCs w:val="52"/>
        </w:rPr>
      </w:pPr>
      <w:bookmarkStart w:id="0" w:name="_Toc25130"/>
    </w:p>
    <w:p w14:paraId="127383E2">
      <w:pPr>
        <w:widowControl/>
        <w:spacing w:line="360" w:lineRule="auto"/>
        <w:jc w:val="center"/>
        <w:outlineLvl w:val="0"/>
        <w:rPr>
          <w:b/>
          <w:spacing w:val="-6"/>
          <w:sz w:val="52"/>
          <w:szCs w:val="52"/>
        </w:rPr>
      </w:pPr>
    </w:p>
    <w:p w14:paraId="5C842A2A">
      <w:pPr>
        <w:pStyle w:val="3"/>
        <w:keepNext w:val="0"/>
        <w:keepLines w:val="0"/>
        <w:widowControl/>
        <w:suppressLineNumbers w:val="0"/>
        <w:spacing w:before="0" w:beforeAutospacing="0" w:after="0" w:afterAutospacing="0"/>
        <w:ind w:left="0" w:right="0"/>
        <w:jc w:val="center"/>
        <w:rPr>
          <w:rFonts w:hint="eastAsia" w:ascii="宋体" w:hAnsi="宋体" w:cs="宋体"/>
          <w:b/>
          <w:sz w:val="40"/>
          <w:szCs w:val="40"/>
        </w:rPr>
      </w:pPr>
      <w:r>
        <w:rPr>
          <w:rFonts w:hint="eastAsia" w:ascii="宋体" w:hAnsi="宋体" w:cs="宋体"/>
          <w:b/>
          <w:sz w:val="40"/>
          <w:szCs w:val="40"/>
        </w:rPr>
        <w:t>河南省胸科医院</w:t>
      </w:r>
      <w:r>
        <w:rPr>
          <w:rFonts w:hint="eastAsia" w:ascii="宋体" w:hAnsi="宋体" w:cs="宋体"/>
          <w:b/>
          <w:sz w:val="40"/>
          <w:szCs w:val="40"/>
          <w:lang w:eastAsia="zh-CN"/>
        </w:rPr>
        <w:t>采购二层链路数据专线</w:t>
      </w:r>
    </w:p>
    <w:p w14:paraId="0F6B9F1C">
      <w:pPr>
        <w:jc w:val="center"/>
        <w:rPr>
          <w:rFonts w:ascii="宋体" w:hAnsi="宋体" w:cs="宋体"/>
          <w:b/>
          <w:sz w:val="40"/>
          <w:szCs w:val="40"/>
          <w:highlight w:val="cyan"/>
        </w:rPr>
      </w:pPr>
    </w:p>
    <w:p w14:paraId="66309DDA">
      <w:pPr>
        <w:ind w:firstLine="803" w:firstLineChars="200"/>
        <w:jc w:val="center"/>
        <w:rPr>
          <w:rFonts w:ascii="宋体" w:hAnsi="宋体" w:cs="宋体"/>
          <w:b/>
          <w:sz w:val="40"/>
          <w:szCs w:val="40"/>
        </w:rPr>
      </w:pPr>
    </w:p>
    <w:p w14:paraId="67C32638">
      <w:pPr>
        <w:jc w:val="center"/>
        <w:rPr>
          <w:rFonts w:ascii="宋体" w:hAnsi="宋体" w:cs="宋体"/>
          <w:b/>
          <w:sz w:val="40"/>
          <w:szCs w:val="40"/>
        </w:rPr>
      </w:pPr>
    </w:p>
    <w:p w14:paraId="1A2DCBC3">
      <w:pPr>
        <w:pStyle w:val="30"/>
      </w:pPr>
    </w:p>
    <w:p w14:paraId="3BDEDF10">
      <w:pPr>
        <w:widowControl/>
        <w:spacing w:line="360" w:lineRule="auto"/>
        <w:jc w:val="center"/>
        <w:outlineLvl w:val="0"/>
        <w:rPr>
          <w:b/>
          <w:sz w:val="52"/>
          <w:szCs w:val="52"/>
        </w:rPr>
      </w:pPr>
    </w:p>
    <w:p w14:paraId="782B3996">
      <w:pPr>
        <w:widowControl/>
        <w:spacing w:line="360" w:lineRule="auto"/>
        <w:jc w:val="center"/>
        <w:outlineLvl w:val="0"/>
        <w:rPr>
          <w:b/>
          <w:sz w:val="52"/>
          <w:szCs w:val="52"/>
        </w:rPr>
      </w:pPr>
    </w:p>
    <w:p w14:paraId="0F7E478A">
      <w:pPr>
        <w:jc w:val="center"/>
        <w:rPr>
          <w:rFonts w:ascii="宋体" w:hAnsi="宋体" w:cs="宋体"/>
          <w:b/>
          <w:sz w:val="84"/>
        </w:rPr>
      </w:pPr>
      <w:r>
        <w:rPr>
          <w:rFonts w:hint="eastAsia" w:ascii="宋体" w:hAnsi="宋体" w:cs="宋体"/>
          <w:b/>
          <w:sz w:val="84"/>
        </w:rPr>
        <w:t>公开议价文件</w:t>
      </w:r>
    </w:p>
    <w:p w14:paraId="5D0D7067">
      <w:pPr>
        <w:widowControl/>
        <w:spacing w:line="360" w:lineRule="auto"/>
        <w:jc w:val="center"/>
        <w:outlineLvl w:val="0"/>
        <w:rPr>
          <w:b/>
          <w:sz w:val="52"/>
          <w:szCs w:val="52"/>
        </w:rPr>
      </w:pPr>
    </w:p>
    <w:p w14:paraId="47E6BC95">
      <w:pPr>
        <w:jc w:val="center"/>
        <w:rPr>
          <w:rFonts w:hint="default" w:ascii="宋体" w:hAnsi="宋体" w:eastAsia="宋体" w:cs="宋体"/>
          <w:b/>
          <w:sz w:val="32"/>
          <w:highlight w:val="none"/>
          <w:lang w:val="en-US" w:eastAsia="zh-CN"/>
        </w:rPr>
      </w:pPr>
      <w:r>
        <w:rPr>
          <w:rFonts w:hint="eastAsia" w:ascii="宋体" w:hAnsi="宋体" w:cs="宋体"/>
          <w:b/>
          <w:sz w:val="32"/>
        </w:rPr>
        <w:t>项目编号：HNSXKYYZBB-YN</w:t>
      </w:r>
      <w:r>
        <w:rPr>
          <w:rFonts w:hint="eastAsia" w:ascii="宋体" w:hAnsi="宋体" w:cs="宋体"/>
          <w:b/>
          <w:sz w:val="32"/>
          <w:highlight w:val="none"/>
        </w:rPr>
        <w:t>-</w:t>
      </w:r>
      <w:r>
        <w:rPr>
          <w:rFonts w:hint="eastAsia" w:ascii="宋体" w:hAnsi="宋体" w:cs="宋体"/>
          <w:b/>
          <w:sz w:val="32"/>
          <w:highlight w:val="none"/>
          <w:lang w:val="en-US" w:eastAsia="zh-CN"/>
        </w:rPr>
        <w:t>2025</w:t>
      </w:r>
      <w:r>
        <w:rPr>
          <w:rFonts w:hint="eastAsia" w:ascii="宋体" w:hAnsi="宋体" w:cs="宋体"/>
          <w:b/>
          <w:sz w:val="32"/>
          <w:highlight w:val="none"/>
        </w:rPr>
        <w:t>-</w:t>
      </w:r>
      <w:r>
        <w:rPr>
          <w:rFonts w:hint="eastAsia" w:ascii="宋体" w:hAnsi="宋体" w:cs="宋体"/>
          <w:b/>
          <w:sz w:val="32"/>
          <w:highlight w:val="none"/>
          <w:lang w:val="en-US" w:eastAsia="zh-CN"/>
        </w:rPr>
        <w:t>041</w:t>
      </w:r>
    </w:p>
    <w:p w14:paraId="427B6064">
      <w:pPr>
        <w:widowControl/>
        <w:spacing w:line="360" w:lineRule="auto"/>
        <w:jc w:val="both"/>
        <w:outlineLvl w:val="0"/>
        <w:rPr>
          <w:b/>
          <w:sz w:val="52"/>
          <w:szCs w:val="52"/>
          <w:highlight w:val="none"/>
        </w:rPr>
      </w:pPr>
    </w:p>
    <w:p w14:paraId="5B713506">
      <w:pPr>
        <w:spacing w:line="360" w:lineRule="auto"/>
        <w:jc w:val="center"/>
        <w:rPr>
          <w:rFonts w:ascii="宋体" w:hAnsi="宋体" w:cs="宋体"/>
          <w:b/>
          <w:sz w:val="30"/>
          <w:szCs w:val="30"/>
          <w:highlight w:val="none"/>
        </w:rPr>
      </w:pPr>
      <w:r>
        <w:rPr>
          <w:rFonts w:hint="eastAsia" w:ascii="宋体" w:hAnsi="宋体" w:cs="宋体"/>
          <w:b/>
          <w:sz w:val="30"/>
          <w:szCs w:val="30"/>
          <w:highlight w:val="none"/>
        </w:rPr>
        <w:t>采购人：河南省胸科医院</w:t>
      </w:r>
    </w:p>
    <w:p w14:paraId="33871E31">
      <w:pPr>
        <w:spacing w:line="360" w:lineRule="auto"/>
        <w:jc w:val="center"/>
        <w:rPr>
          <w:rFonts w:ascii="宋体" w:hAnsi="宋体" w:cs="宋体"/>
          <w:b/>
          <w:sz w:val="30"/>
          <w:szCs w:val="30"/>
          <w:highlight w:val="none"/>
        </w:rPr>
      </w:pPr>
      <w:r>
        <w:rPr>
          <w:rFonts w:hint="eastAsia" w:ascii="宋体" w:hAnsi="宋体" w:cs="宋体"/>
          <w:b/>
          <w:sz w:val="30"/>
          <w:szCs w:val="30"/>
          <w:highlight w:val="none"/>
          <w:lang w:eastAsia="zh-CN"/>
        </w:rPr>
        <w:t>2025</w:t>
      </w:r>
      <w:r>
        <w:rPr>
          <w:rFonts w:hint="eastAsia" w:ascii="宋体" w:hAnsi="宋体" w:cs="宋体"/>
          <w:b/>
          <w:sz w:val="30"/>
          <w:szCs w:val="30"/>
          <w:highlight w:val="none"/>
        </w:rPr>
        <w:t>年</w:t>
      </w:r>
      <w:r>
        <w:rPr>
          <w:rFonts w:hint="eastAsia" w:ascii="宋体" w:hAnsi="宋体" w:cs="宋体"/>
          <w:b/>
          <w:sz w:val="32"/>
          <w:highlight w:val="none"/>
          <w:lang w:val="en-US" w:eastAsia="zh-CN"/>
        </w:rPr>
        <w:t>4</w:t>
      </w:r>
      <w:r>
        <w:rPr>
          <w:rFonts w:hint="eastAsia" w:ascii="宋体" w:hAnsi="宋体" w:cs="宋体"/>
          <w:b/>
          <w:sz w:val="30"/>
          <w:szCs w:val="30"/>
          <w:highlight w:val="none"/>
        </w:rPr>
        <w:t>月</w:t>
      </w:r>
    </w:p>
    <w:p w14:paraId="399FC74A">
      <w:pPr>
        <w:jc w:val="center"/>
        <w:rPr>
          <w:rFonts w:ascii="宋体" w:hAnsi="宋体"/>
          <w:b/>
          <w:sz w:val="32"/>
          <w:szCs w:val="32"/>
          <w:highlight w:val="none"/>
        </w:rPr>
        <w:sectPr>
          <w:pgSz w:w="11906" w:h="16838"/>
          <w:pgMar w:top="1440" w:right="1800" w:bottom="1440" w:left="1800" w:header="851" w:footer="992" w:gutter="0"/>
          <w:cols w:space="425" w:num="1"/>
          <w:docGrid w:type="lines" w:linePitch="312" w:charSpace="0"/>
        </w:sectPr>
      </w:pPr>
    </w:p>
    <w:p w14:paraId="51E42DAD">
      <w:pPr>
        <w:jc w:val="center"/>
        <w:rPr>
          <w:rFonts w:ascii="宋体" w:hAnsi="宋体"/>
          <w:b/>
          <w:sz w:val="32"/>
          <w:szCs w:val="32"/>
        </w:rPr>
      </w:pPr>
      <w:r>
        <w:rPr>
          <w:rFonts w:hint="eastAsia" w:ascii="宋体" w:hAnsi="宋体"/>
          <w:b/>
          <w:sz w:val="32"/>
          <w:szCs w:val="32"/>
        </w:rPr>
        <w:t>第一章  公开议价公告</w:t>
      </w:r>
    </w:p>
    <w:p w14:paraId="46D11F93">
      <w:pPr>
        <w:jc w:val="center"/>
        <w:rPr>
          <w:rFonts w:ascii="宋体" w:hAnsi="宋体"/>
          <w:b/>
          <w:sz w:val="10"/>
          <w:szCs w:val="10"/>
        </w:rPr>
      </w:pPr>
    </w:p>
    <w:p w14:paraId="240512B7">
      <w:pPr>
        <w:pStyle w:val="3"/>
        <w:keepNext w:val="0"/>
        <w:keepLines w:val="0"/>
        <w:widowControl/>
        <w:suppressLineNumbers w:val="0"/>
        <w:spacing w:before="0" w:beforeAutospacing="0" w:after="0" w:afterAutospacing="0"/>
        <w:ind w:left="0" w:right="0"/>
        <w:jc w:val="center"/>
        <w:rPr>
          <w:rFonts w:hint="eastAsia" w:ascii="宋体" w:hAnsi="宋体"/>
          <w:b/>
          <w:sz w:val="28"/>
          <w:szCs w:val="28"/>
        </w:rPr>
      </w:pPr>
      <w:r>
        <w:rPr>
          <w:rFonts w:hint="eastAsia" w:ascii="宋体" w:hAnsi="宋体"/>
          <w:b/>
          <w:sz w:val="28"/>
          <w:szCs w:val="28"/>
        </w:rPr>
        <w:t>河南省胸科医院</w:t>
      </w:r>
      <w:r>
        <w:rPr>
          <w:rFonts w:hint="eastAsia" w:ascii="宋体" w:hAnsi="宋体"/>
          <w:b/>
          <w:sz w:val="28"/>
          <w:szCs w:val="28"/>
          <w:lang w:eastAsia="zh-CN"/>
        </w:rPr>
        <w:t>采购二层链路数据专线</w:t>
      </w:r>
    </w:p>
    <w:p w14:paraId="20787D64">
      <w:pPr>
        <w:keepNext w:val="0"/>
        <w:keepLines w:val="0"/>
        <w:pageBreakBefore w:val="0"/>
        <w:widowControl w:val="0"/>
        <w:kinsoku/>
        <w:wordWrap/>
        <w:overflowPunct/>
        <w:topLinePunct w:val="0"/>
        <w:autoSpaceDE/>
        <w:autoSpaceDN/>
        <w:bidi w:val="0"/>
        <w:adjustRightInd/>
        <w:snapToGrid/>
        <w:spacing w:after="157" w:afterLines="50" w:line="400" w:lineRule="exact"/>
        <w:jc w:val="center"/>
        <w:textAlignment w:val="auto"/>
        <w:rPr>
          <w:rFonts w:hint="eastAsia" w:ascii="宋体" w:hAnsi="宋体"/>
          <w:b/>
          <w:sz w:val="28"/>
          <w:szCs w:val="28"/>
        </w:rPr>
      </w:pPr>
      <w:r>
        <w:rPr>
          <w:rFonts w:hint="eastAsia" w:ascii="宋体" w:hAnsi="宋体"/>
          <w:b/>
          <w:sz w:val="28"/>
          <w:szCs w:val="28"/>
        </w:rPr>
        <w:t>公开议价公告</w:t>
      </w:r>
    </w:p>
    <w:p w14:paraId="60C90A59">
      <w:pPr>
        <w:pStyle w:val="29"/>
        <w:keepNext w:val="0"/>
        <w:keepLines w:val="0"/>
        <w:pageBreakBefore w:val="0"/>
        <w:kinsoku/>
        <w:wordWrap/>
        <w:overflowPunct/>
        <w:topLinePunct w:val="0"/>
        <w:autoSpaceDE/>
        <w:autoSpaceDN/>
        <w:bidi w:val="0"/>
        <w:adjustRightInd/>
        <w:snapToGrid/>
        <w:spacing w:before="0" w:beforeAutospacing="0" w:after="0" w:afterAutospacing="0" w:line="400" w:lineRule="exact"/>
        <w:ind w:firstLine="480"/>
        <w:textAlignment w:val="auto"/>
        <w:rPr>
          <w:rFonts w:hint="eastAsia" w:eastAsia="宋体" w:cs="Times New Roman"/>
          <w:spacing w:val="7"/>
          <w:sz w:val="24"/>
          <w:szCs w:val="20"/>
          <w:lang w:val="en-US" w:eastAsia="zh-CN" w:bidi="ar"/>
        </w:rPr>
      </w:pPr>
    </w:p>
    <w:p w14:paraId="4E8EBC6E">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一、项目名称：</w:t>
      </w:r>
    </w:p>
    <w:p w14:paraId="556F5F27">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lang w:eastAsia="zh-CN"/>
        </w:rPr>
        <w:t>河南省胸科医院采购二层链路数据专线</w:t>
      </w:r>
      <w:r>
        <w:rPr>
          <w:rFonts w:hint="default" w:asciiTheme="minorEastAsia" w:hAnsiTheme="minorEastAsia" w:eastAsiaTheme="minorEastAsia" w:cstheme="minorEastAsia"/>
          <w:color w:val="333333"/>
          <w:sz w:val="24"/>
          <w:szCs w:val="24"/>
        </w:rPr>
        <w:t>。</w:t>
      </w:r>
    </w:p>
    <w:p w14:paraId="197E4F81">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二、项目范围及内容：</w:t>
      </w:r>
    </w:p>
    <w:p w14:paraId="3F343FA5">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lang w:eastAsia="zh-CN"/>
        </w:rPr>
        <w:t>采购二层链路数据专线</w:t>
      </w:r>
      <w:r>
        <w:rPr>
          <w:rFonts w:hint="eastAsia" w:asciiTheme="minorEastAsia" w:hAnsiTheme="minorEastAsia" w:eastAsiaTheme="minorEastAsia" w:cstheme="minorEastAsia"/>
          <w:color w:val="333333"/>
          <w:sz w:val="24"/>
          <w:szCs w:val="24"/>
          <w:lang w:val="en-US" w:eastAsia="zh-CN"/>
        </w:rPr>
        <w:t>服务三年</w:t>
      </w:r>
      <w:r>
        <w:rPr>
          <w:rFonts w:hint="default" w:asciiTheme="minorEastAsia" w:hAnsiTheme="minorEastAsia" w:eastAsiaTheme="minorEastAsia" w:cstheme="minorEastAsia"/>
          <w:color w:val="333333"/>
          <w:sz w:val="24"/>
          <w:szCs w:val="24"/>
        </w:rPr>
        <w:t>。</w:t>
      </w:r>
    </w:p>
    <w:p w14:paraId="0BA0C68D">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三、项目预算：</w:t>
      </w:r>
    </w:p>
    <w:p w14:paraId="3251B048">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人</w:t>
      </w:r>
      <w:r>
        <w:rPr>
          <w:rFonts w:hint="default" w:asciiTheme="minorEastAsia" w:hAnsiTheme="minorEastAsia" w:eastAsiaTheme="minorEastAsia" w:cstheme="minorEastAsia"/>
          <w:color w:val="333333"/>
          <w:sz w:val="24"/>
          <w:szCs w:val="24"/>
          <w:highlight w:val="none"/>
        </w:rPr>
        <w:t>民币</w:t>
      </w:r>
      <w:r>
        <w:rPr>
          <w:rFonts w:hint="eastAsia" w:asciiTheme="minorEastAsia" w:hAnsiTheme="minorEastAsia" w:eastAsiaTheme="minorEastAsia" w:cstheme="minorEastAsia"/>
          <w:color w:val="333333"/>
          <w:sz w:val="24"/>
          <w:szCs w:val="24"/>
          <w:highlight w:val="none"/>
          <w:lang w:val="en-US" w:eastAsia="zh-CN"/>
        </w:rPr>
        <w:t>21.6</w:t>
      </w:r>
      <w:r>
        <w:rPr>
          <w:rFonts w:hint="default" w:asciiTheme="minorEastAsia" w:hAnsiTheme="minorEastAsia" w:eastAsiaTheme="minorEastAsia" w:cstheme="minorEastAsia"/>
          <w:color w:val="333333"/>
          <w:sz w:val="24"/>
          <w:szCs w:val="24"/>
          <w:highlight w:val="none"/>
        </w:rPr>
        <w:t>万</w:t>
      </w:r>
      <w:r>
        <w:rPr>
          <w:rFonts w:hint="default" w:asciiTheme="minorEastAsia" w:hAnsiTheme="minorEastAsia" w:eastAsiaTheme="minorEastAsia" w:cstheme="minorEastAsia"/>
          <w:color w:val="333333"/>
          <w:sz w:val="24"/>
          <w:szCs w:val="24"/>
        </w:rPr>
        <w:t>元。</w:t>
      </w:r>
    </w:p>
    <w:p w14:paraId="0C4D2700">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四、供应商资格要求：</w:t>
      </w:r>
    </w:p>
    <w:p w14:paraId="1C24CB34">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（一）供应商应满足《中华人民共和国政府采购法》第二十二条规定：</w:t>
      </w:r>
    </w:p>
    <w:p w14:paraId="57BA3AFF">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1、具有独立承担民事责任的能力；</w:t>
      </w:r>
    </w:p>
    <w:p w14:paraId="65A52F21">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2、具有良好的商业信誉和健全的财务会计制度；</w:t>
      </w:r>
    </w:p>
    <w:p w14:paraId="1C033F06">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3、具有履行合同所必需的设备和专业技术能力；</w:t>
      </w:r>
    </w:p>
    <w:p w14:paraId="26CF974B">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4、有依法缴纳税收和社会保障资金的良好记录；  </w:t>
      </w:r>
    </w:p>
    <w:p w14:paraId="0525F38E">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5、参加政府采购活动前三年内，经营活动中没有重大违法记录；</w:t>
      </w:r>
    </w:p>
    <w:p w14:paraId="77EEF404">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6、法律、行政法规规定的其他条件。</w:t>
      </w:r>
    </w:p>
    <w:p w14:paraId="0CDDA5A4">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（二）本项目的特定资格要求：</w:t>
      </w:r>
    </w:p>
    <w:p w14:paraId="6F02B6EE">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1、根据《关于在政府采购活动中查询及使用信用记录有关问题的通知》(财库[2016]125号)的规定，对列入失信被执行人、重大税收违法失信主体、政府采购严重违法失信行为记录名单的响应供应商，拒绝参与本项目政府采购活动。查询渠道：失信被执行人通过“中国执行信息公开网”网站查询，重大税收违法失信主体通过“信用中国”网站查询，政府采购严重违法失信行为通过“中国政府采购网”查询。</w:t>
      </w:r>
    </w:p>
    <w:p w14:paraId="14866398">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（三）单位负责人为同一人或者存在直接控股、管理关系的不同供应商，不得参加同一合同项下的采购活动。</w:t>
      </w:r>
    </w:p>
    <w:p w14:paraId="39EF0D33">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（四）本项目不接受联合体参与。</w:t>
      </w:r>
    </w:p>
    <w:p w14:paraId="65ADDD2F">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highlight w:val="none"/>
        </w:rPr>
      </w:pPr>
      <w:r>
        <w:rPr>
          <w:rFonts w:hint="default" w:asciiTheme="minorEastAsia" w:hAnsiTheme="minorEastAsia" w:eastAsiaTheme="minorEastAsia" w:cstheme="minorEastAsia"/>
          <w:color w:val="333333"/>
          <w:sz w:val="24"/>
          <w:szCs w:val="24"/>
        </w:rPr>
        <w:t>五、获取公开</w:t>
      </w:r>
      <w:r>
        <w:rPr>
          <w:rFonts w:hint="default" w:asciiTheme="minorEastAsia" w:hAnsiTheme="minorEastAsia" w:eastAsiaTheme="minorEastAsia" w:cstheme="minorEastAsia"/>
          <w:color w:val="333333"/>
          <w:sz w:val="24"/>
          <w:szCs w:val="24"/>
          <w:highlight w:val="none"/>
        </w:rPr>
        <w:t>议价文件</w:t>
      </w:r>
    </w:p>
    <w:p w14:paraId="01B46531">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highlight w:val="none"/>
        </w:rPr>
      </w:pPr>
      <w:r>
        <w:rPr>
          <w:rFonts w:hint="default" w:asciiTheme="minorEastAsia" w:hAnsiTheme="minorEastAsia" w:eastAsiaTheme="minorEastAsia" w:cstheme="minorEastAsia"/>
          <w:color w:val="333333"/>
          <w:sz w:val="24"/>
          <w:szCs w:val="24"/>
          <w:highlight w:val="none"/>
        </w:rPr>
        <w:t>（一）时间：</w:t>
      </w:r>
      <w:r>
        <w:rPr>
          <w:rFonts w:hint="eastAsia" w:asciiTheme="minorEastAsia" w:hAnsiTheme="minorEastAsia" w:eastAsiaTheme="minorEastAsia" w:cstheme="minorEastAsia"/>
          <w:color w:val="333333"/>
          <w:sz w:val="24"/>
          <w:szCs w:val="24"/>
          <w:highlight w:val="none"/>
          <w:lang w:eastAsia="zh-CN"/>
        </w:rPr>
        <w:t>202</w:t>
      </w:r>
      <w:r>
        <w:rPr>
          <w:rFonts w:hint="eastAsia" w:asciiTheme="minorEastAsia" w:hAnsiTheme="minorEastAsia" w:eastAsiaTheme="minorEastAsia" w:cstheme="minorEastAsia"/>
          <w:color w:val="333333"/>
          <w:sz w:val="24"/>
          <w:szCs w:val="24"/>
          <w:highlight w:val="none"/>
          <w:lang w:val="en-US" w:eastAsia="zh-CN"/>
        </w:rPr>
        <w:t>5</w:t>
      </w:r>
      <w:r>
        <w:rPr>
          <w:rFonts w:hint="default" w:asciiTheme="minorEastAsia" w:hAnsiTheme="minorEastAsia" w:eastAsiaTheme="minorEastAsia" w:cstheme="minorEastAsia"/>
          <w:color w:val="333333"/>
          <w:sz w:val="24"/>
          <w:szCs w:val="24"/>
          <w:highlight w:val="none"/>
        </w:rPr>
        <w:t>年</w:t>
      </w:r>
      <w:r>
        <w:rPr>
          <w:rFonts w:hint="eastAsia" w:asciiTheme="minorEastAsia" w:hAnsiTheme="minorEastAsia" w:eastAsiaTheme="minorEastAsia" w:cstheme="minorEastAsia"/>
          <w:color w:val="333333"/>
          <w:sz w:val="24"/>
          <w:szCs w:val="24"/>
          <w:highlight w:val="none"/>
          <w:lang w:val="en-US" w:eastAsia="zh-CN"/>
        </w:rPr>
        <w:t>4</w:t>
      </w:r>
      <w:r>
        <w:rPr>
          <w:rFonts w:hint="default" w:asciiTheme="minorEastAsia" w:hAnsiTheme="minorEastAsia" w:eastAsiaTheme="minorEastAsia" w:cstheme="minorEastAsia"/>
          <w:color w:val="333333"/>
          <w:sz w:val="24"/>
          <w:szCs w:val="24"/>
          <w:highlight w:val="none"/>
        </w:rPr>
        <w:t>月</w:t>
      </w:r>
      <w:r>
        <w:rPr>
          <w:rFonts w:hint="eastAsia" w:asciiTheme="minorEastAsia" w:hAnsiTheme="minorEastAsia" w:eastAsiaTheme="minorEastAsia" w:cstheme="minorEastAsia"/>
          <w:color w:val="333333"/>
          <w:sz w:val="24"/>
          <w:szCs w:val="24"/>
          <w:highlight w:val="none"/>
          <w:lang w:val="en-US" w:eastAsia="zh-CN"/>
        </w:rPr>
        <w:t>2</w:t>
      </w:r>
      <w:r>
        <w:rPr>
          <w:rFonts w:hint="default" w:asciiTheme="minorEastAsia" w:hAnsiTheme="minorEastAsia" w:eastAsiaTheme="minorEastAsia" w:cstheme="minorEastAsia"/>
          <w:color w:val="333333"/>
          <w:sz w:val="24"/>
          <w:szCs w:val="24"/>
          <w:highlight w:val="none"/>
        </w:rPr>
        <w:t>日至</w:t>
      </w:r>
      <w:r>
        <w:rPr>
          <w:rFonts w:hint="eastAsia" w:asciiTheme="minorEastAsia" w:hAnsiTheme="minorEastAsia" w:eastAsiaTheme="minorEastAsia" w:cstheme="minorEastAsia"/>
          <w:color w:val="333333"/>
          <w:sz w:val="24"/>
          <w:szCs w:val="24"/>
          <w:highlight w:val="none"/>
          <w:lang w:eastAsia="zh-CN"/>
        </w:rPr>
        <w:t>202</w:t>
      </w:r>
      <w:r>
        <w:rPr>
          <w:rFonts w:hint="eastAsia" w:asciiTheme="minorEastAsia" w:hAnsiTheme="minorEastAsia" w:eastAsiaTheme="minorEastAsia" w:cstheme="minorEastAsia"/>
          <w:color w:val="333333"/>
          <w:sz w:val="24"/>
          <w:szCs w:val="24"/>
          <w:highlight w:val="none"/>
          <w:lang w:val="en-US" w:eastAsia="zh-CN"/>
        </w:rPr>
        <w:t>5</w:t>
      </w:r>
      <w:r>
        <w:rPr>
          <w:rFonts w:hint="default" w:asciiTheme="minorEastAsia" w:hAnsiTheme="minorEastAsia" w:eastAsiaTheme="minorEastAsia" w:cstheme="minorEastAsia"/>
          <w:color w:val="333333"/>
          <w:sz w:val="24"/>
          <w:szCs w:val="24"/>
          <w:highlight w:val="none"/>
        </w:rPr>
        <w:t>年</w:t>
      </w:r>
      <w:r>
        <w:rPr>
          <w:rFonts w:hint="eastAsia" w:asciiTheme="minorEastAsia" w:hAnsiTheme="minorEastAsia" w:eastAsiaTheme="minorEastAsia" w:cstheme="minorEastAsia"/>
          <w:color w:val="333333"/>
          <w:sz w:val="24"/>
          <w:szCs w:val="24"/>
          <w:highlight w:val="none"/>
          <w:lang w:val="en-US" w:eastAsia="zh-CN"/>
        </w:rPr>
        <w:t>4</w:t>
      </w:r>
      <w:r>
        <w:rPr>
          <w:rFonts w:hint="default" w:asciiTheme="minorEastAsia" w:hAnsiTheme="minorEastAsia" w:eastAsiaTheme="minorEastAsia" w:cstheme="minorEastAsia"/>
          <w:color w:val="333333"/>
          <w:sz w:val="24"/>
          <w:szCs w:val="24"/>
          <w:highlight w:val="none"/>
        </w:rPr>
        <w:t>月</w:t>
      </w:r>
      <w:r>
        <w:rPr>
          <w:rFonts w:hint="eastAsia" w:asciiTheme="minorEastAsia" w:hAnsiTheme="minorEastAsia" w:eastAsiaTheme="minorEastAsia" w:cstheme="minorEastAsia"/>
          <w:color w:val="333333"/>
          <w:sz w:val="24"/>
          <w:szCs w:val="24"/>
          <w:highlight w:val="none"/>
          <w:lang w:val="en-US" w:eastAsia="zh-CN"/>
        </w:rPr>
        <w:t>7</w:t>
      </w:r>
      <w:r>
        <w:rPr>
          <w:rFonts w:hint="default" w:asciiTheme="minorEastAsia" w:hAnsiTheme="minorEastAsia" w:eastAsiaTheme="minorEastAsia" w:cstheme="minorEastAsia"/>
          <w:color w:val="333333"/>
          <w:sz w:val="24"/>
          <w:szCs w:val="24"/>
          <w:highlight w:val="none"/>
        </w:rPr>
        <w:t>日，每天上午08:00至12:00，下午12:00至1</w:t>
      </w:r>
      <w:r>
        <w:rPr>
          <w:rFonts w:hint="eastAsia" w:asciiTheme="minorEastAsia" w:hAnsiTheme="minorEastAsia" w:eastAsiaTheme="minorEastAsia" w:cstheme="minorEastAsia"/>
          <w:color w:val="333333"/>
          <w:sz w:val="24"/>
          <w:szCs w:val="24"/>
          <w:highlight w:val="none"/>
          <w:lang w:val="en-US" w:eastAsia="zh-CN"/>
        </w:rPr>
        <w:t>7</w:t>
      </w:r>
      <w:r>
        <w:rPr>
          <w:rFonts w:hint="default" w:asciiTheme="minorEastAsia" w:hAnsiTheme="minorEastAsia" w:eastAsiaTheme="minorEastAsia" w:cstheme="minorEastAsia"/>
          <w:color w:val="333333"/>
          <w:sz w:val="24"/>
          <w:szCs w:val="24"/>
          <w:highlight w:val="none"/>
        </w:rPr>
        <w:t>:</w:t>
      </w:r>
      <w:r>
        <w:rPr>
          <w:rFonts w:hint="eastAsia" w:asciiTheme="minorEastAsia" w:hAnsiTheme="minorEastAsia" w:eastAsiaTheme="minorEastAsia" w:cstheme="minorEastAsia"/>
          <w:color w:val="333333"/>
          <w:sz w:val="24"/>
          <w:szCs w:val="24"/>
          <w:highlight w:val="none"/>
          <w:lang w:val="en-US" w:eastAsia="zh-CN"/>
        </w:rPr>
        <w:t>3</w:t>
      </w:r>
      <w:r>
        <w:rPr>
          <w:rFonts w:hint="default" w:asciiTheme="minorEastAsia" w:hAnsiTheme="minorEastAsia" w:eastAsiaTheme="minorEastAsia" w:cstheme="minorEastAsia"/>
          <w:color w:val="333333"/>
          <w:sz w:val="24"/>
          <w:szCs w:val="24"/>
          <w:highlight w:val="none"/>
        </w:rPr>
        <w:t>0（北京时间，法定节假日除外）。</w:t>
      </w:r>
    </w:p>
    <w:p w14:paraId="77563776">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（二）方式：将资料清单（见公告末尾）纸质版加盖公章，扫描PDF版发至邮箱zbb65662712@163.com。</w:t>
      </w:r>
    </w:p>
    <w:p w14:paraId="2202CB41">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六、发布公告的媒介</w:t>
      </w:r>
    </w:p>
    <w:p w14:paraId="44C3E39F">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本次公开议价公告在河南省胸科医院官网发布。</w:t>
      </w:r>
    </w:p>
    <w:p w14:paraId="6613B8F6">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七、公开议价的时间及地点另行通知。</w:t>
      </w:r>
    </w:p>
    <w:p w14:paraId="102B8FE3">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八、联系事项</w:t>
      </w:r>
    </w:p>
    <w:p w14:paraId="4D46C9AC">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联系地址：河南省胸科医院招标办公室（郑州市纬五路一号）</w:t>
      </w:r>
    </w:p>
    <w:p w14:paraId="7FF0F5A0">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邮</w:t>
      </w:r>
      <w:r>
        <w:rPr>
          <w:rFonts w:hint="eastAsia" w:asciiTheme="minorEastAsia" w:hAnsiTheme="minorEastAsia" w:eastAsiaTheme="minorEastAsia" w:cstheme="minorEastAsia"/>
          <w:color w:val="333333"/>
          <w:sz w:val="24"/>
          <w:szCs w:val="24"/>
          <w:lang w:val="en-US" w:eastAsia="zh-CN"/>
        </w:rPr>
        <w:t xml:space="preserve">    </w:t>
      </w:r>
      <w:r>
        <w:rPr>
          <w:rFonts w:hint="default" w:asciiTheme="minorEastAsia" w:hAnsiTheme="minorEastAsia" w:eastAsiaTheme="minorEastAsia" w:cstheme="minorEastAsia"/>
          <w:color w:val="333333"/>
          <w:sz w:val="24"/>
          <w:szCs w:val="24"/>
        </w:rPr>
        <w:t>编：450008</w:t>
      </w:r>
    </w:p>
    <w:p w14:paraId="12A03B11">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联系人：李老师</w:t>
      </w:r>
    </w:p>
    <w:p w14:paraId="67BE9069">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联系电话：0371-65662712    </w:t>
      </w:r>
    </w:p>
    <w:p w14:paraId="0EE933DD">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邮箱：</w:t>
      </w:r>
      <w:r>
        <w:rPr>
          <w:rFonts w:hint="default" w:asciiTheme="minorEastAsia" w:hAnsiTheme="minorEastAsia" w:eastAsiaTheme="minorEastAsia" w:cstheme="minorEastAsia"/>
          <w:color w:val="333333"/>
          <w:sz w:val="24"/>
          <w:szCs w:val="24"/>
        </w:rPr>
        <w:fldChar w:fldCharType="begin"/>
      </w:r>
      <w:r>
        <w:rPr>
          <w:rFonts w:hint="default" w:asciiTheme="minorEastAsia" w:hAnsiTheme="minorEastAsia" w:eastAsiaTheme="minorEastAsia" w:cstheme="minorEastAsia"/>
          <w:color w:val="333333"/>
          <w:sz w:val="24"/>
          <w:szCs w:val="24"/>
        </w:rPr>
        <w:instrText xml:space="preserve"> HYPERLINK "mailto:zbb65662712@163.com" </w:instrText>
      </w:r>
      <w:r>
        <w:rPr>
          <w:rFonts w:hint="default" w:asciiTheme="minorEastAsia" w:hAnsiTheme="minorEastAsia" w:eastAsiaTheme="minorEastAsia" w:cstheme="minorEastAsia"/>
          <w:color w:val="333333"/>
          <w:sz w:val="24"/>
          <w:szCs w:val="24"/>
        </w:rPr>
        <w:fldChar w:fldCharType="separate"/>
      </w:r>
      <w:r>
        <w:rPr>
          <w:rFonts w:hint="default" w:asciiTheme="minorEastAsia" w:hAnsiTheme="minorEastAsia" w:eastAsiaTheme="minorEastAsia" w:cstheme="minorEastAsia"/>
          <w:color w:val="333333"/>
          <w:sz w:val="24"/>
          <w:szCs w:val="24"/>
        </w:rPr>
        <w:t>zbb65662712@163.com</w:t>
      </w:r>
      <w:r>
        <w:rPr>
          <w:rFonts w:hint="default" w:asciiTheme="minorEastAsia" w:hAnsiTheme="minorEastAsia" w:eastAsiaTheme="minorEastAsia" w:cstheme="minorEastAsia"/>
          <w:color w:val="333333"/>
          <w:sz w:val="24"/>
          <w:szCs w:val="24"/>
        </w:rPr>
        <w:fldChar w:fldCharType="end"/>
      </w:r>
    </w:p>
    <w:p w14:paraId="1A01D429">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lang w:eastAsia="zh-CN"/>
        </w:rPr>
        <w:t>九、</w:t>
      </w:r>
      <w:r>
        <w:rPr>
          <w:rFonts w:hint="eastAsia" w:asciiTheme="minorEastAsia" w:hAnsiTheme="minorEastAsia" w:eastAsiaTheme="minorEastAsia" w:cstheme="minorEastAsia"/>
          <w:color w:val="333333"/>
          <w:sz w:val="24"/>
          <w:szCs w:val="24"/>
          <w:lang w:val="en-US" w:eastAsia="zh-CN"/>
        </w:rPr>
        <w:t>监督部门及电话：河南省胸科医院监察室65662810、65662967</w:t>
      </w:r>
    </w:p>
    <w:p w14:paraId="30ADCF97">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fldChar w:fldCharType="begin"/>
      </w:r>
      <w:r>
        <w:rPr>
          <w:rFonts w:hint="default" w:asciiTheme="minorEastAsia" w:hAnsiTheme="minorEastAsia" w:eastAsiaTheme="minorEastAsia" w:cstheme="minorEastAsia"/>
          <w:color w:val="333333"/>
          <w:sz w:val="24"/>
          <w:szCs w:val="24"/>
        </w:rPr>
        <w:instrText xml:space="preserve"> HYPERLINK "https://www.hnxkyy.com.cn/UploadFiles/file/20230712/20230712112541_7568.docx" \t "https://www.hnxkyy.com.cn/_blank" </w:instrText>
      </w:r>
      <w:r>
        <w:rPr>
          <w:rFonts w:hint="default" w:asciiTheme="minorEastAsia" w:hAnsiTheme="minorEastAsia" w:eastAsiaTheme="minorEastAsia" w:cstheme="minorEastAsia"/>
          <w:color w:val="333333"/>
          <w:sz w:val="24"/>
          <w:szCs w:val="24"/>
        </w:rPr>
        <w:fldChar w:fldCharType="separate"/>
      </w:r>
      <w:r>
        <w:rPr>
          <w:rFonts w:hint="default" w:asciiTheme="minorEastAsia" w:hAnsiTheme="minorEastAsia" w:eastAsiaTheme="minorEastAsia" w:cstheme="minorEastAsia"/>
          <w:color w:val="333333"/>
          <w:sz w:val="24"/>
          <w:szCs w:val="24"/>
        </w:rPr>
        <w:t>资料清单</w:t>
      </w:r>
      <w:r>
        <w:rPr>
          <w:rFonts w:hint="default" w:asciiTheme="minorEastAsia" w:hAnsiTheme="minorEastAsia" w:eastAsiaTheme="minorEastAsia" w:cstheme="minorEastAsia"/>
          <w:color w:val="333333"/>
          <w:sz w:val="24"/>
          <w:szCs w:val="24"/>
        </w:rPr>
        <w:fldChar w:fldCharType="end"/>
      </w:r>
    </w:p>
    <w:p w14:paraId="22EC3045">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Theme="minorEastAsia" w:hAnsiTheme="minorEastAsia" w:eastAsiaTheme="minorEastAsia" w:cstheme="minorEastAsia"/>
          <w:color w:val="333333"/>
          <w:sz w:val="24"/>
          <w:szCs w:val="24"/>
          <w:lang w:eastAsia="zh-CN"/>
        </w:rPr>
      </w:pPr>
      <w:r>
        <w:rPr>
          <w:rFonts w:hint="eastAsia" w:asciiTheme="minorEastAsia" w:hAnsiTheme="minorEastAsia" w:eastAsiaTheme="minorEastAsia" w:cstheme="minorEastAsia"/>
          <w:color w:val="333333"/>
          <w:sz w:val="24"/>
          <w:szCs w:val="24"/>
          <w:lang w:eastAsia="zh-CN"/>
        </w:rPr>
        <w:t>议价文件</w:t>
      </w:r>
    </w:p>
    <w:p w14:paraId="76CEFD8F">
      <w:pPr>
        <w:pStyle w:val="29"/>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firstLine="482"/>
        <w:textAlignment w:val="auto"/>
        <w:rPr>
          <w:rFonts w:hint="eastAsia"/>
          <w:spacing w:val="7"/>
        </w:rPr>
      </w:pPr>
    </w:p>
    <w:p w14:paraId="326157F2"/>
    <w:p w14:paraId="59D87986">
      <w:pPr>
        <w:rPr>
          <w:spacing w:val="7"/>
        </w:rPr>
      </w:pPr>
      <w:r>
        <w:rPr>
          <w:spacing w:val="7"/>
        </w:rPr>
        <w:br w:type="page"/>
      </w:r>
    </w:p>
    <w:p w14:paraId="60EF45F3">
      <w:pPr>
        <w:pStyle w:val="29"/>
        <w:spacing w:before="0" w:beforeAutospacing="0" w:after="0" w:afterAutospacing="0" w:line="360" w:lineRule="auto"/>
        <w:rPr>
          <w:spacing w:val="7"/>
        </w:rPr>
      </w:pPr>
    </w:p>
    <w:p w14:paraId="76B0DC73">
      <w:pPr>
        <w:keepNext w:val="0"/>
        <w:keepLines w:val="0"/>
        <w:pageBreakBefore w:val="0"/>
        <w:widowControl w:val="0"/>
        <w:numPr>
          <w:ilvl w:val="0"/>
          <w:numId w:val="1"/>
        </w:numPr>
        <w:kinsoku/>
        <w:wordWrap/>
        <w:overflowPunct/>
        <w:topLinePunct w:val="0"/>
        <w:autoSpaceDE/>
        <w:autoSpaceDN/>
        <w:bidi w:val="0"/>
        <w:adjustRightInd/>
        <w:snapToGrid/>
        <w:spacing w:after="157" w:afterLines="50" w:line="360" w:lineRule="auto"/>
        <w:jc w:val="center"/>
        <w:textAlignment w:val="auto"/>
        <w:rPr>
          <w:rFonts w:ascii="宋体" w:hAnsi="宋体"/>
          <w:b/>
          <w:sz w:val="32"/>
          <w:szCs w:val="32"/>
        </w:rPr>
      </w:pPr>
      <w:r>
        <w:rPr>
          <w:rFonts w:hint="eastAsia" w:ascii="宋体" w:hAnsi="宋体"/>
          <w:b/>
          <w:sz w:val="32"/>
          <w:szCs w:val="32"/>
        </w:rPr>
        <w:t>项目资料表</w:t>
      </w:r>
    </w:p>
    <w:tbl>
      <w:tblPr>
        <w:tblStyle w:val="32"/>
        <w:tblW w:w="8755" w:type="dxa"/>
        <w:tblInd w:w="28"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993"/>
        <w:gridCol w:w="7762"/>
      </w:tblGrid>
      <w:tr w14:paraId="36670184">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28" w:type="dxa"/>
            <w:bottom w:w="0" w:type="dxa"/>
            <w:right w:w="28" w:type="dxa"/>
          </w:tblCellMar>
        </w:tblPrEx>
        <w:trPr>
          <w:trHeight w:val="600" w:hRule="atLeast"/>
        </w:trPr>
        <w:tc>
          <w:tcPr>
            <w:tcW w:w="993" w:type="dxa"/>
            <w:vAlign w:val="center"/>
          </w:tcPr>
          <w:p w14:paraId="5E696944">
            <w:pPr>
              <w:jc w:val="center"/>
              <w:rPr>
                <w:rFonts w:ascii="宋体" w:hAnsi="宋体"/>
                <w:b/>
                <w:caps/>
                <w:sz w:val="24"/>
              </w:rPr>
            </w:pPr>
            <w:r>
              <w:rPr>
                <w:rFonts w:hint="eastAsia" w:ascii="宋体" w:hAnsi="宋体"/>
                <w:b/>
                <w:caps/>
                <w:sz w:val="24"/>
              </w:rPr>
              <w:t>序号</w:t>
            </w:r>
          </w:p>
        </w:tc>
        <w:tc>
          <w:tcPr>
            <w:tcW w:w="7762" w:type="dxa"/>
            <w:vAlign w:val="center"/>
          </w:tcPr>
          <w:p w14:paraId="38667865">
            <w:pPr>
              <w:jc w:val="center"/>
              <w:rPr>
                <w:rFonts w:ascii="宋体" w:hAnsi="宋体"/>
                <w:b/>
                <w:caps/>
                <w:sz w:val="24"/>
              </w:rPr>
            </w:pPr>
            <w:r>
              <w:rPr>
                <w:rFonts w:hint="eastAsia" w:ascii="宋体" w:hAnsi="宋体"/>
                <w:b/>
                <w:caps/>
                <w:sz w:val="24"/>
              </w:rPr>
              <w:t>内容</w:t>
            </w:r>
          </w:p>
        </w:tc>
      </w:tr>
      <w:tr w14:paraId="317AC492">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28" w:type="dxa"/>
            <w:bottom w:w="0" w:type="dxa"/>
            <w:right w:w="28" w:type="dxa"/>
          </w:tblCellMar>
        </w:tblPrEx>
        <w:trPr>
          <w:trHeight w:val="2268" w:hRule="atLeast"/>
        </w:trPr>
        <w:tc>
          <w:tcPr>
            <w:tcW w:w="993" w:type="dxa"/>
            <w:vAlign w:val="center"/>
          </w:tcPr>
          <w:p w14:paraId="505D7508">
            <w:pPr>
              <w:jc w:val="center"/>
              <w:rPr>
                <w:rFonts w:ascii="宋体" w:hAnsi="宋体"/>
                <w:sz w:val="24"/>
              </w:rPr>
            </w:pPr>
            <w:r>
              <w:rPr>
                <w:rFonts w:hint="eastAsia" w:ascii="宋体" w:hAnsi="宋体"/>
                <w:sz w:val="24"/>
              </w:rPr>
              <w:t>1</w:t>
            </w:r>
          </w:p>
        </w:tc>
        <w:tc>
          <w:tcPr>
            <w:tcW w:w="7762" w:type="dxa"/>
            <w:vAlign w:val="center"/>
          </w:tcPr>
          <w:p w14:paraId="5140A030">
            <w:pPr>
              <w:spacing w:line="360" w:lineRule="auto"/>
              <w:ind w:firstLine="240" w:firstLineChars="100"/>
              <w:jc w:val="left"/>
              <w:rPr>
                <w:rFonts w:hint="eastAsia" w:ascii="宋体" w:hAnsi="宋体"/>
                <w:sz w:val="24"/>
              </w:rPr>
            </w:pPr>
            <w:r>
              <w:rPr>
                <w:rFonts w:hint="eastAsia" w:ascii="宋体" w:hAnsi="宋体"/>
                <w:sz w:val="24"/>
              </w:rPr>
              <w:t>采购人名称：河南省胸科医院</w:t>
            </w:r>
          </w:p>
          <w:p w14:paraId="4E9803CA">
            <w:pPr>
              <w:spacing w:line="360" w:lineRule="auto"/>
              <w:ind w:firstLine="240" w:firstLineChars="100"/>
              <w:jc w:val="left"/>
              <w:rPr>
                <w:rFonts w:hint="eastAsia" w:ascii="宋体" w:hAnsi="宋体"/>
                <w:sz w:val="24"/>
              </w:rPr>
            </w:pPr>
            <w:r>
              <w:rPr>
                <w:rFonts w:hint="eastAsia" w:ascii="宋体" w:hAnsi="宋体"/>
                <w:sz w:val="24"/>
              </w:rPr>
              <w:t>联系人：李老师</w:t>
            </w:r>
          </w:p>
          <w:p w14:paraId="196E7DAC">
            <w:pPr>
              <w:spacing w:line="360" w:lineRule="auto"/>
              <w:ind w:firstLine="240" w:firstLineChars="100"/>
              <w:jc w:val="left"/>
              <w:rPr>
                <w:rFonts w:hint="eastAsia" w:ascii="宋体" w:hAnsi="宋体"/>
                <w:sz w:val="24"/>
              </w:rPr>
            </w:pPr>
            <w:r>
              <w:rPr>
                <w:rFonts w:hint="eastAsia" w:ascii="宋体" w:hAnsi="宋体"/>
                <w:sz w:val="24"/>
              </w:rPr>
              <w:t>联系电话：0371-65662712</w:t>
            </w:r>
          </w:p>
          <w:p w14:paraId="69AABFEE">
            <w:pPr>
              <w:spacing w:line="360" w:lineRule="auto"/>
              <w:ind w:firstLine="240" w:firstLineChars="100"/>
              <w:jc w:val="left"/>
              <w:rPr>
                <w:rFonts w:ascii="宋体" w:hAnsi="宋体"/>
                <w:sz w:val="24"/>
              </w:rPr>
            </w:pPr>
            <w:r>
              <w:rPr>
                <w:rFonts w:hint="eastAsia" w:ascii="宋体" w:hAnsi="宋体"/>
                <w:sz w:val="24"/>
              </w:rPr>
              <w:t>地址：郑州市金水区纬五路一号</w:t>
            </w:r>
          </w:p>
        </w:tc>
      </w:tr>
      <w:tr w14:paraId="5F49559C">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28" w:type="dxa"/>
            <w:bottom w:w="0" w:type="dxa"/>
            <w:right w:w="28" w:type="dxa"/>
          </w:tblCellMar>
        </w:tblPrEx>
        <w:trPr>
          <w:trHeight w:val="4447" w:hRule="atLeast"/>
        </w:trPr>
        <w:tc>
          <w:tcPr>
            <w:tcW w:w="993" w:type="dxa"/>
            <w:vAlign w:val="center"/>
          </w:tcPr>
          <w:p w14:paraId="0FDBB393">
            <w:pPr>
              <w:spacing w:line="360" w:lineRule="auto"/>
              <w:jc w:val="center"/>
              <w:rPr>
                <w:rFonts w:hint="eastAsia" w:ascii="宋体" w:hAnsi="宋体" w:eastAsia="宋体"/>
                <w:sz w:val="24"/>
                <w:lang w:eastAsia="zh-CN"/>
              </w:rPr>
            </w:pPr>
            <w:r>
              <w:rPr>
                <w:rFonts w:hint="eastAsia" w:ascii="宋体" w:hAnsi="宋体"/>
                <w:sz w:val="24"/>
                <w:lang w:val="en-US" w:eastAsia="zh-CN"/>
              </w:rPr>
              <w:t xml:space="preserve"> </w:t>
            </w:r>
            <w:r>
              <w:rPr>
                <w:rFonts w:hint="eastAsia" w:ascii="宋体" w:hAnsi="宋体"/>
                <w:sz w:val="24"/>
              </w:rPr>
              <w:t>2</w:t>
            </w:r>
            <w:r>
              <w:rPr>
                <w:rFonts w:hint="eastAsia" w:ascii="宋体" w:hAnsi="宋体"/>
                <w:sz w:val="24"/>
                <w:lang w:eastAsia="zh-CN"/>
              </w:rPr>
              <w:t>★</w:t>
            </w:r>
          </w:p>
        </w:tc>
        <w:tc>
          <w:tcPr>
            <w:tcW w:w="7762" w:type="dxa"/>
            <w:vAlign w:val="center"/>
          </w:tcPr>
          <w:p w14:paraId="2485456D">
            <w:pPr>
              <w:spacing w:line="360" w:lineRule="auto"/>
              <w:ind w:firstLine="240" w:firstLineChars="100"/>
              <w:jc w:val="left"/>
              <w:rPr>
                <w:rFonts w:hint="eastAsia" w:ascii="宋体" w:hAnsi="宋体"/>
                <w:sz w:val="24"/>
              </w:rPr>
            </w:pPr>
            <w:r>
              <w:rPr>
                <w:rFonts w:hint="eastAsia" w:ascii="宋体" w:hAnsi="宋体"/>
                <w:sz w:val="24"/>
              </w:rPr>
              <w:t>响应文件份数：</w:t>
            </w:r>
          </w:p>
          <w:p w14:paraId="180CCF8A">
            <w:pPr>
              <w:spacing w:line="360" w:lineRule="auto"/>
              <w:ind w:firstLine="720" w:firstLineChars="300"/>
              <w:jc w:val="left"/>
              <w:rPr>
                <w:rFonts w:hint="eastAsia" w:ascii="宋体" w:hAnsi="宋体"/>
                <w:sz w:val="24"/>
              </w:rPr>
            </w:pPr>
            <w:r>
              <w:rPr>
                <w:rFonts w:hint="eastAsia" w:ascii="宋体" w:hAnsi="宋体"/>
                <w:sz w:val="24"/>
              </w:rPr>
              <w:t>纸质文件一正二副</w:t>
            </w:r>
            <w:r>
              <w:rPr>
                <w:rFonts w:hint="eastAsia" w:ascii="宋体" w:hAnsi="宋体"/>
                <w:sz w:val="24"/>
                <w:lang w:val="en-US" w:eastAsia="zh-CN"/>
              </w:rPr>
              <w:t>(</w:t>
            </w:r>
            <w:r>
              <w:rPr>
                <w:rFonts w:hint="eastAsia" w:ascii="宋体" w:hAnsi="宋体"/>
                <w:sz w:val="24"/>
                <w:lang w:eastAsia="zh-CN"/>
              </w:rPr>
              <w:t>胶装、带封皮</w:t>
            </w:r>
            <w:r>
              <w:rPr>
                <w:rFonts w:hint="eastAsia" w:ascii="宋体" w:hAnsi="宋体"/>
                <w:sz w:val="24"/>
                <w:lang w:val="en-US" w:eastAsia="zh-CN"/>
              </w:rPr>
              <w:t>)</w:t>
            </w:r>
            <w:r>
              <w:rPr>
                <w:rFonts w:hint="eastAsia" w:ascii="宋体" w:hAnsi="宋体"/>
                <w:sz w:val="24"/>
              </w:rPr>
              <w:t>,U盘拷贝电子版（带红章）</w:t>
            </w:r>
          </w:p>
          <w:p w14:paraId="755E8A7B">
            <w:pPr>
              <w:spacing w:line="360" w:lineRule="auto"/>
              <w:ind w:firstLine="240" w:firstLineChars="100"/>
              <w:jc w:val="left"/>
              <w:rPr>
                <w:rFonts w:hint="default" w:ascii="宋体" w:hAnsi="宋体"/>
                <w:sz w:val="24"/>
                <w:lang w:val="en-US" w:eastAsia="zh-CN"/>
              </w:rPr>
            </w:pPr>
            <w:r>
              <w:rPr>
                <w:rFonts w:hint="eastAsia" w:ascii="宋体" w:hAnsi="宋体"/>
                <w:sz w:val="24"/>
              </w:rPr>
              <w:t>一份</w:t>
            </w:r>
            <w:r>
              <w:rPr>
                <w:rFonts w:hint="eastAsia" w:ascii="宋体" w:hAnsi="宋体"/>
                <w:sz w:val="24"/>
                <w:lang w:val="en-US" w:eastAsia="zh-CN"/>
              </w:rPr>
              <w:t xml:space="preserve"> </w:t>
            </w:r>
            <w:r>
              <w:rPr>
                <w:rFonts w:hint="eastAsia" w:ascii="宋体" w:hAnsi="宋体"/>
                <w:sz w:val="24"/>
              </w:rPr>
              <w:t>（PDF格式）。</w:t>
            </w:r>
          </w:p>
          <w:p w14:paraId="0C904EC0">
            <w:pPr>
              <w:keepNext w:val="0"/>
              <w:keepLines w:val="0"/>
              <w:pageBreakBefore w:val="0"/>
              <w:widowControl w:val="0"/>
              <w:kinsoku/>
              <w:wordWrap/>
              <w:overflowPunct/>
              <w:topLinePunct w:val="0"/>
              <w:autoSpaceDE/>
              <w:autoSpaceDN/>
              <w:bidi w:val="0"/>
              <w:adjustRightInd/>
              <w:snapToGrid/>
              <w:spacing w:line="380" w:lineRule="atLeast"/>
              <w:ind w:firstLine="420" w:firstLineChars="200"/>
              <w:textAlignment w:val="auto"/>
              <w:rPr>
                <w:rFonts w:hint="eastAsia"/>
                <w:lang w:eastAsia="zh-CN"/>
              </w:rPr>
            </w:pPr>
            <w:r>
              <w:drawing>
                <wp:anchor distT="0" distB="0" distL="114300" distR="114300" simplePos="0" relativeHeight="251659264" behindDoc="0" locked="0" layoutInCell="1" allowOverlap="1">
                  <wp:simplePos x="0" y="0"/>
                  <wp:positionH relativeFrom="column">
                    <wp:posOffset>3593465</wp:posOffset>
                  </wp:positionH>
                  <wp:positionV relativeFrom="paragraph">
                    <wp:posOffset>45720</wp:posOffset>
                  </wp:positionV>
                  <wp:extent cx="854075" cy="1207770"/>
                  <wp:effectExtent l="0" t="0" r="3175" b="11430"/>
                  <wp:wrapNone/>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8"/>
                          <a:stretch>
                            <a:fillRect/>
                          </a:stretch>
                        </pic:blipFill>
                        <pic:spPr>
                          <a:xfrm>
                            <a:off x="0" y="0"/>
                            <a:ext cx="854075" cy="1207770"/>
                          </a:xfrm>
                          <a:prstGeom prst="rect">
                            <a:avLst/>
                          </a:prstGeom>
                          <a:noFill/>
                          <a:ln>
                            <a:noFill/>
                          </a:ln>
                        </pic:spPr>
                      </pic:pic>
                    </a:graphicData>
                  </a:graphic>
                </wp:anchor>
              </w:drawing>
            </w:r>
          </w:p>
          <w:p w14:paraId="54D8BCD7">
            <w:pPr>
              <w:spacing w:line="360" w:lineRule="auto"/>
              <w:ind w:firstLine="240" w:firstLineChars="100"/>
              <w:jc w:val="left"/>
              <w:rPr>
                <w:rFonts w:hint="eastAsia" w:ascii="宋体" w:hAnsi="宋体"/>
                <w:sz w:val="24"/>
                <w:lang w:eastAsia="zh-CN"/>
              </w:rPr>
            </w:pPr>
            <w:r>
              <w:rPr>
                <w:rFonts w:hint="eastAsia" w:ascii="宋体" w:hAnsi="宋体"/>
                <w:sz w:val="24"/>
                <w:lang w:val="en-US" w:eastAsia="zh-CN"/>
              </w:rPr>
              <w:t>温馨提示：电子扫描版响应</w:t>
            </w:r>
            <w:r>
              <w:rPr>
                <w:rFonts w:hint="eastAsia" w:ascii="宋体" w:hAnsi="宋体"/>
                <w:sz w:val="24"/>
                <w:lang w:eastAsia="zh-CN"/>
              </w:rPr>
              <w:t>文件命名方式为：</w:t>
            </w:r>
          </w:p>
          <w:p w14:paraId="2653A2F9">
            <w:pPr>
              <w:spacing w:line="360" w:lineRule="auto"/>
              <w:ind w:firstLine="240" w:firstLineChars="100"/>
              <w:jc w:val="left"/>
              <w:rPr>
                <w:rFonts w:hint="eastAsia" w:ascii="宋体" w:hAnsi="宋体"/>
                <w:sz w:val="24"/>
                <w:lang w:val="en-US" w:eastAsia="zh-CN"/>
              </w:rPr>
            </w:pPr>
            <w:r>
              <w:rPr>
                <w:rFonts w:hint="eastAsia" w:ascii="宋体" w:hAnsi="宋体"/>
                <w:sz w:val="24"/>
                <w:lang w:eastAsia="zh-CN"/>
              </w:rPr>
              <w:t>项目名称</w:t>
            </w:r>
            <w:r>
              <w:rPr>
                <w:rFonts w:hint="eastAsia" w:ascii="宋体" w:hAnsi="宋体"/>
                <w:sz w:val="24"/>
                <w:lang w:val="en-US" w:eastAsia="zh-CN"/>
              </w:rPr>
              <w:t xml:space="preserve">  +  公司名称全称  +  “响应文件”</w:t>
            </w:r>
          </w:p>
          <w:p w14:paraId="2C496D15">
            <w:pPr>
              <w:spacing w:line="360" w:lineRule="auto"/>
              <w:ind w:firstLine="240" w:firstLineChars="100"/>
              <w:jc w:val="left"/>
              <w:rPr>
                <w:rFonts w:hint="eastAsia" w:ascii="宋体" w:hAnsi="宋体"/>
                <w:sz w:val="24"/>
                <w:lang w:val="en-US" w:eastAsia="zh-CN"/>
              </w:rPr>
            </w:pPr>
            <w:r>
              <w:rPr>
                <w:rFonts w:hint="eastAsia" w:ascii="宋体" w:hAnsi="宋体"/>
                <w:sz w:val="24"/>
                <w:lang w:val="en-US" w:eastAsia="zh-CN"/>
              </w:rPr>
              <w:t>例：氩气工作站-河南XXX有限公司-响应文件</w:t>
            </w:r>
          </w:p>
          <w:p w14:paraId="6A8056E0">
            <w:pPr>
              <w:keepNext w:val="0"/>
              <w:keepLines w:val="0"/>
              <w:pageBreakBefore w:val="0"/>
              <w:widowControl w:val="0"/>
              <w:kinsoku/>
              <w:wordWrap/>
              <w:overflowPunct/>
              <w:topLinePunct w:val="0"/>
              <w:autoSpaceDE/>
              <w:autoSpaceDN/>
              <w:bidi w:val="0"/>
              <w:adjustRightInd/>
              <w:snapToGrid/>
              <w:spacing w:line="380" w:lineRule="atLeast"/>
              <w:ind w:firstLine="240" w:firstLineChars="100"/>
              <w:textAlignment w:val="auto"/>
              <w:rPr>
                <w:rFonts w:hint="eastAsia" w:ascii="宋体" w:hAnsi="宋体"/>
                <w:sz w:val="24"/>
                <w:lang w:val="en-US" w:eastAsia="zh-CN"/>
              </w:rPr>
            </w:pPr>
            <w:r>
              <w:rPr>
                <w:rFonts w:hint="eastAsia" w:ascii="宋体" w:hAnsi="宋体"/>
                <w:sz w:val="24"/>
                <w:lang w:val="en-US" w:eastAsia="zh-CN"/>
              </w:rPr>
              <w:t>纸质响应文件</w:t>
            </w:r>
            <w:r>
              <w:rPr>
                <w:rFonts w:hint="eastAsia" w:ascii="宋体" w:hAnsi="宋体"/>
                <w:sz w:val="24"/>
                <w:highlight w:val="magenta"/>
                <w:lang w:val="en-US" w:eastAsia="zh-CN"/>
              </w:rPr>
              <w:t>可在</w:t>
            </w:r>
            <w:r>
              <w:rPr>
                <w:rFonts w:hint="eastAsia" w:ascii="宋体" w:hAnsi="宋体"/>
                <w:sz w:val="24"/>
                <w:lang w:val="en-US" w:eastAsia="zh-CN"/>
              </w:rPr>
              <w:t>书脊上标明项目名称、供应商</w:t>
            </w:r>
          </w:p>
          <w:p w14:paraId="105D597B">
            <w:pPr>
              <w:keepNext w:val="0"/>
              <w:keepLines w:val="0"/>
              <w:pageBreakBefore w:val="0"/>
              <w:widowControl w:val="0"/>
              <w:kinsoku/>
              <w:wordWrap/>
              <w:overflowPunct/>
              <w:topLinePunct w:val="0"/>
              <w:autoSpaceDE/>
              <w:autoSpaceDN/>
              <w:bidi w:val="0"/>
              <w:adjustRightInd/>
              <w:snapToGrid/>
              <w:spacing w:line="380" w:lineRule="atLeast"/>
              <w:ind w:firstLine="240" w:firstLineChars="100"/>
              <w:textAlignment w:val="auto"/>
              <w:rPr>
                <w:rFonts w:hint="eastAsia"/>
                <w:lang w:val="en-US" w:eastAsia="zh-CN"/>
              </w:rPr>
            </w:pPr>
            <w:r>
              <w:rPr>
                <w:rFonts w:hint="eastAsia" w:ascii="宋体" w:hAnsi="宋体"/>
                <w:sz w:val="24"/>
                <w:lang w:val="en-US" w:eastAsia="zh-CN"/>
              </w:rPr>
              <w:t>单位名称。</w:t>
            </w:r>
          </w:p>
          <w:p w14:paraId="4E8886AC">
            <w:pPr>
              <w:pStyle w:val="30"/>
              <w:rPr>
                <w:rFonts w:hint="eastAsia"/>
                <w:lang w:val="en-US" w:eastAsia="zh-CN"/>
              </w:rPr>
            </w:pPr>
          </w:p>
          <w:p w14:paraId="382EAF03">
            <w:pPr>
              <w:spacing w:line="360" w:lineRule="auto"/>
              <w:ind w:firstLine="240" w:firstLineChars="100"/>
              <w:jc w:val="left"/>
              <w:rPr>
                <w:rFonts w:hint="eastAsia" w:ascii="宋体" w:hAnsi="宋体"/>
                <w:sz w:val="24"/>
                <w:lang w:val="en-US" w:eastAsia="zh-CN"/>
              </w:rPr>
            </w:pPr>
          </w:p>
          <w:p w14:paraId="7CD06FE4">
            <w:pPr>
              <w:spacing w:line="360" w:lineRule="auto"/>
              <w:ind w:firstLine="240" w:firstLineChars="100"/>
              <w:jc w:val="left"/>
              <w:rPr>
                <w:rFonts w:hint="eastAsia" w:ascii="宋体" w:hAnsi="宋体"/>
                <w:sz w:val="24"/>
                <w:lang w:val="en-US" w:eastAsia="zh-CN"/>
              </w:rPr>
            </w:pPr>
          </w:p>
          <w:p w14:paraId="0A6FC458">
            <w:pPr>
              <w:pStyle w:val="30"/>
              <w:rPr>
                <w:rFonts w:hint="eastAsia"/>
                <w:lang w:eastAsia="zh-CN"/>
              </w:rPr>
            </w:pPr>
          </w:p>
        </w:tc>
      </w:tr>
      <w:tr w14:paraId="1A2FF704">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28" w:type="dxa"/>
            <w:bottom w:w="0" w:type="dxa"/>
            <w:right w:w="28" w:type="dxa"/>
          </w:tblCellMar>
        </w:tblPrEx>
        <w:trPr>
          <w:trHeight w:val="1806" w:hRule="atLeast"/>
        </w:trPr>
        <w:tc>
          <w:tcPr>
            <w:tcW w:w="993" w:type="dxa"/>
            <w:vAlign w:val="center"/>
          </w:tcPr>
          <w:p w14:paraId="5B1C0B71">
            <w:pPr>
              <w:jc w:val="center"/>
              <w:rPr>
                <w:rFonts w:hint="eastAsia" w:ascii="宋体" w:hAnsi="宋体" w:eastAsia="宋体"/>
                <w:sz w:val="24"/>
                <w:lang w:eastAsia="zh-CN"/>
              </w:rPr>
            </w:pPr>
            <w:r>
              <w:rPr>
                <w:rFonts w:hint="eastAsia" w:ascii="宋体" w:hAnsi="宋体"/>
                <w:sz w:val="24"/>
                <w:lang w:val="en-US" w:eastAsia="zh-CN"/>
              </w:rPr>
              <w:t xml:space="preserve"> </w:t>
            </w:r>
            <w:r>
              <w:rPr>
                <w:rFonts w:hint="eastAsia" w:ascii="宋体" w:hAnsi="宋体"/>
                <w:sz w:val="24"/>
              </w:rPr>
              <w:t>3</w:t>
            </w:r>
            <w:r>
              <w:rPr>
                <w:rFonts w:hint="eastAsia" w:ascii="宋体" w:hAnsi="宋体"/>
                <w:sz w:val="24"/>
                <w:lang w:eastAsia="zh-CN"/>
              </w:rPr>
              <w:t>★</w:t>
            </w:r>
          </w:p>
        </w:tc>
        <w:tc>
          <w:tcPr>
            <w:tcW w:w="7762" w:type="dxa"/>
            <w:vAlign w:val="center"/>
          </w:tcPr>
          <w:p w14:paraId="0AA974EB">
            <w:pPr>
              <w:spacing w:line="360" w:lineRule="auto"/>
              <w:ind w:firstLine="240" w:firstLineChars="100"/>
              <w:jc w:val="left"/>
              <w:rPr>
                <w:rFonts w:hint="default" w:ascii="宋体" w:hAnsi="宋体"/>
                <w:sz w:val="24"/>
                <w:highlight w:val="cyan"/>
                <w:lang w:val="en-US"/>
              </w:rPr>
            </w:pPr>
            <w:r>
              <w:rPr>
                <w:rFonts w:hint="eastAsia" w:ascii="宋体" w:hAnsi="宋体"/>
                <w:sz w:val="24"/>
                <w:lang w:eastAsia="zh-CN"/>
              </w:rPr>
              <w:t>公开</w:t>
            </w:r>
            <w:r>
              <w:rPr>
                <w:rFonts w:hint="eastAsia" w:ascii="宋体" w:hAnsi="宋体"/>
                <w:sz w:val="24"/>
              </w:rPr>
              <w:t>议价时间：</w:t>
            </w:r>
            <w:r>
              <w:rPr>
                <w:rFonts w:hint="eastAsia" w:ascii="宋体" w:hAnsi="宋体"/>
                <w:sz w:val="24"/>
                <w:highlight w:val="cyan"/>
                <w:lang w:val="en-US" w:eastAsia="zh-CN"/>
              </w:rPr>
              <w:t>议价时间另行通知（关注邮箱）</w:t>
            </w:r>
          </w:p>
          <w:p w14:paraId="4DDC5709">
            <w:pPr>
              <w:spacing w:line="360" w:lineRule="auto"/>
              <w:ind w:firstLine="240" w:firstLineChars="100"/>
              <w:jc w:val="left"/>
              <w:rPr>
                <w:rFonts w:ascii="宋体" w:hAnsi="宋体" w:cs="宋体"/>
                <w:sz w:val="24"/>
              </w:rPr>
            </w:pPr>
            <w:r>
              <w:rPr>
                <w:rFonts w:hint="eastAsia" w:ascii="宋体" w:hAnsi="宋体"/>
                <w:sz w:val="24"/>
                <w:lang w:eastAsia="zh-CN"/>
              </w:rPr>
              <w:t>公开</w:t>
            </w:r>
            <w:r>
              <w:rPr>
                <w:rFonts w:hint="eastAsia" w:ascii="宋体" w:hAnsi="宋体"/>
                <w:sz w:val="24"/>
              </w:rPr>
              <w:t>议价地点：</w:t>
            </w:r>
            <w:r>
              <w:rPr>
                <w:rFonts w:hint="eastAsia" w:ascii="宋体" w:hAnsi="宋体"/>
                <w:sz w:val="24"/>
                <w:lang w:val="en-US" w:eastAsia="zh-CN"/>
              </w:rPr>
              <w:t>河南省胸科医院</w:t>
            </w:r>
            <w:r>
              <w:rPr>
                <w:rFonts w:hint="eastAsia" w:ascii="宋体" w:hAnsi="宋体"/>
                <w:sz w:val="24"/>
                <w:lang w:eastAsia="zh-CN"/>
              </w:rPr>
              <w:t>科研教学楼1楼会议室</w:t>
            </w:r>
          </w:p>
        </w:tc>
      </w:tr>
    </w:tbl>
    <w:p w14:paraId="4C94B4D8">
      <w:pPr>
        <w:spacing w:line="360" w:lineRule="auto"/>
        <w:jc w:val="center"/>
        <w:rPr>
          <w:rFonts w:ascii="宋体" w:hAnsi="宋体"/>
          <w:b/>
          <w:sz w:val="32"/>
          <w:szCs w:val="32"/>
        </w:rPr>
      </w:pPr>
    </w:p>
    <w:p w14:paraId="080C43B9">
      <w:pPr>
        <w:widowControl/>
        <w:jc w:val="center"/>
        <w:rPr>
          <w:rFonts w:ascii="宋体" w:hAnsi="宋体"/>
          <w:b/>
          <w:sz w:val="32"/>
          <w:szCs w:val="32"/>
        </w:rPr>
      </w:pPr>
      <w:r>
        <w:rPr>
          <w:rFonts w:ascii="宋体" w:hAnsi="宋体"/>
          <w:b/>
          <w:sz w:val="32"/>
          <w:szCs w:val="32"/>
        </w:rPr>
        <w:br w:type="page"/>
      </w:r>
    </w:p>
    <w:p w14:paraId="7D973D59">
      <w:pPr>
        <w:widowControl/>
        <w:numPr>
          <w:ilvl w:val="0"/>
          <w:numId w:val="1"/>
        </w:numPr>
        <w:jc w:val="center"/>
        <w:rPr>
          <w:rFonts w:hint="eastAsia" w:asciiTheme="minorEastAsia" w:hAnsiTheme="minorEastAsia" w:eastAsiaTheme="minorEastAsia" w:cstheme="minorBidi"/>
          <w:b/>
          <w:bCs/>
          <w:color w:val="auto"/>
          <w:kern w:val="44"/>
          <w:sz w:val="32"/>
          <w:szCs w:val="44"/>
          <w:highlight w:val="cyan"/>
          <w:lang w:val="en-US" w:eastAsia="zh-CN" w:bidi="ar-SA"/>
        </w:rPr>
      </w:pPr>
      <w:r>
        <w:rPr>
          <w:rFonts w:hint="eastAsia" w:asciiTheme="minorEastAsia" w:hAnsiTheme="minorEastAsia" w:eastAsiaTheme="minorEastAsia" w:cstheme="minorBidi"/>
          <w:b/>
          <w:bCs/>
          <w:color w:val="auto"/>
          <w:kern w:val="44"/>
          <w:sz w:val="32"/>
          <w:szCs w:val="44"/>
          <w:highlight w:val="none"/>
          <w:lang w:val="en-US" w:eastAsia="zh-CN" w:bidi="ar-SA"/>
        </w:rPr>
        <w:t xml:space="preserve">  </w:t>
      </w:r>
      <w:r>
        <w:rPr>
          <w:rFonts w:hint="eastAsia" w:asciiTheme="minorEastAsia" w:hAnsiTheme="minorEastAsia" w:eastAsiaTheme="minorEastAsia" w:cstheme="minorBidi"/>
          <w:b/>
          <w:bCs/>
          <w:color w:val="auto"/>
          <w:kern w:val="44"/>
          <w:sz w:val="32"/>
          <w:szCs w:val="44"/>
          <w:highlight w:val="cyan"/>
          <w:lang w:val="en-US" w:eastAsia="zh-CN" w:bidi="ar-SA"/>
        </w:rPr>
        <w:t>采购需求</w:t>
      </w:r>
    </w:p>
    <w:p w14:paraId="7281AE8B">
      <w:pPr>
        <w:numPr>
          <w:ilvl w:val="0"/>
          <w:numId w:val="0"/>
        </w:numPr>
        <w:spacing w:line="360" w:lineRule="auto"/>
        <w:rPr>
          <w:rFonts w:hint="eastAsia" w:ascii="宋体" w:hAnsi="宋体"/>
          <w:b/>
          <w:bCs/>
          <w:sz w:val="24"/>
          <w:lang w:val="en-US" w:eastAsia="zh-CN"/>
        </w:rPr>
      </w:pPr>
      <w:r>
        <w:rPr>
          <w:rFonts w:hint="eastAsia" w:ascii="宋体" w:hAnsi="宋体"/>
          <w:b/>
          <w:bCs/>
          <w:sz w:val="24"/>
          <w:lang w:val="en-US" w:eastAsia="zh-CN"/>
        </w:rPr>
        <w:t xml:space="preserve">     </w:t>
      </w:r>
    </w:p>
    <w:p w14:paraId="2585DF81">
      <w:pPr>
        <w:spacing w:line="360" w:lineRule="auto"/>
        <w:rPr>
          <w:b/>
          <w:sz w:val="28"/>
          <w:szCs w:val="28"/>
        </w:rPr>
      </w:pPr>
      <w:r>
        <w:rPr>
          <w:rFonts w:hint="eastAsia"/>
          <w:b/>
          <w:sz w:val="28"/>
          <w:szCs w:val="28"/>
          <w:lang w:val="en-US" w:eastAsia="zh-CN"/>
        </w:rPr>
        <w:t>1、</w:t>
      </w:r>
      <w:r>
        <w:rPr>
          <w:rFonts w:hint="eastAsia"/>
          <w:b/>
          <w:sz w:val="28"/>
          <w:szCs w:val="28"/>
        </w:rPr>
        <w:t>项目内容</w:t>
      </w:r>
    </w:p>
    <w:p w14:paraId="4211825B">
      <w:pPr>
        <w:adjustRightInd w:val="0"/>
        <w:snapToGrid w:val="0"/>
        <w:spacing w:before="156" w:beforeLines="50" w:after="156" w:afterLines="50" w:line="360" w:lineRule="auto"/>
        <w:ind w:firstLine="480" w:firstLineChars="200"/>
        <w:jc w:val="left"/>
        <w:rPr>
          <w:rFonts w:ascii="仿宋_GB2312" w:hAnsi="仿宋" w:eastAsia="仿宋_GB2312"/>
          <w:sz w:val="24"/>
        </w:rPr>
      </w:pPr>
      <w:r>
        <w:rPr>
          <w:rFonts w:hint="eastAsia" w:ascii="仿宋_GB2312" w:hAnsi="仿宋" w:eastAsia="仿宋_GB2312"/>
          <w:sz w:val="24"/>
        </w:rPr>
        <w:t>为了保证医院</w:t>
      </w:r>
      <w:r>
        <w:rPr>
          <w:rFonts w:hint="eastAsia" w:ascii="仿宋_GB2312" w:hAnsi="仿宋" w:eastAsia="仿宋_GB2312"/>
          <w:sz w:val="24"/>
          <w:lang w:eastAsia="zh-CN"/>
        </w:rPr>
        <w:t>至</w:t>
      </w:r>
      <w:r>
        <w:rPr>
          <w:rFonts w:hint="eastAsia" w:ascii="仿宋_GB2312" w:hAnsi="仿宋" w:eastAsia="仿宋_GB2312"/>
          <w:sz w:val="24"/>
          <w:u w:val="single"/>
          <w:lang w:eastAsia="zh-CN"/>
        </w:rPr>
        <w:t>索克豫发大厦、河南省委员会医务室、河南省人民政府医务室</w:t>
      </w:r>
      <w:r>
        <w:rPr>
          <w:rFonts w:hint="eastAsia" w:ascii="仿宋_GB2312" w:hAnsi="仿宋" w:eastAsia="仿宋_GB2312"/>
          <w:sz w:val="24"/>
          <w:u w:val="none"/>
          <w:lang w:eastAsia="zh-CN"/>
        </w:rPr>
        <w:t>访问</w:t>
      </w:r>
      <w:r>
        <w:rPr>
          <w:rFonts w:hint="eastAsia" w:ascii="仿宋_GB2312" w:hAnsi="仿宋" w:eastAsia="仿宋_GB2312"/>
          <w:sz w:val="24"/>
          <w:lang w:eastAsia="zh-CN"/>
        </w:rPr>
        <w:t>内部网络</w:t>
      </w:r>
      <w:r>
        <w:rPr>
          <w:rFonts w:hint="eastAsia" w:ascii="仿宋_GB2312" w:hAnsi="仿宋" w:eastAsia="仿宋_GB2312"/>
          <w:sz w:val="24"/>
        </w:rPr>
        <w:t>及</w:t>
      </w:r>
      <w:r>
        <w:rPr>
          <w:rFonts w:hint="eastAsia" w:ascii="仿宋_GB2312" w:hAnsi="仿宋" w:eastAsia="仿宋_GB2312"/>
          <w:sz w:val="24"/>
          <w:lang w:eastAsia="zh-CN"/>
        </w:rPr>
        <w:t>开展内网</w:t>
      </w:r>
      <w:r>
        <w:rPr>
          <w:rFonts w:hint="eastAsia" w:ascii="仿宋_GB2312" w:hAnsi="仿宋" w:eastAsia="仿宋_GB2312"/>
          <w:sz w:val="24"/>
        </w:rPr>
        <w:t>业务，需要</w:t>
      </w:r>
      <w:r>
        <w:rPr>
          <w:rFonts w:hint="eastAsia" w:ascii="仿宋_GB2312" w:hAnsi="仿宋" w:eastAsia="仿宋_GB2312"/>
          <w:sz w:val="24"/>
          <w:lang w:eastAsia="zh-CN"/>
        </w:rPr>
        <w:t>分别向三个不同办公地点</w:t>
      </w:r>
      <w:r>
        <w:rPr>
          <w:rFonts w:hint="eastAsia" w:ascii="仿宋_GB2312" w:hAnsi="仿宋" w:eastAsia="仿宋_GB2312"/>
          <w:sz w:val="24"/>
        </w:rPr>
        <w:t>接入</w:t>
      </w:r>
      <w:r>
        <w:rPr>
          <w:rFonts w:hint="eastAsia" w:ascii="仿宋_GB2312" w:hAnsi="仿宋" w:eastAsia="仿宋_GB2312"/>
          <w:sz w:val="24"/>
          <w:lang w:eastAsia="zh-CN"/>
        </w:rPr>
        <w:t>二层链路数据专线</w:t>
      </w:r>
      <w:r>
        <w:rPr>
          <w:rFonts w:hint="eastAsia" w:ascii="仿宋_GB2312" w:hAnsi="仿宋" w:eastAsia="仿宋_GB2312"/>
          <w:sz w:val="24"/>
        </w:rPr>
        <w:t>，</w:t>
      </w:r>
      <w:r>
        <w:rPr>
          <w:rFonts w:hint="eastAsia" w:ascii="仿宋_GB2312" w:hAnsi="仿宋" w:eastAsia="仿宋_GB2312"/>
          <w:sz w:val="24"/>
          <w:lang w:eastAsia="zh-CN"/>
        </w:rPr>
        <w:t>每个办公地点</w:t>
      </w:r>
      <w:r>
        <w:rPr>
          <w:rFonts w:hint="eastAsia" w:ascii="仿宋_GB2312" w:hAnsi="仿宋" w:eastAsia="仿宋_GB2312"/>
          <w:sz w:val="24"/>
          <w:lang w:val="en-US" w:eastAsia="zh-CN"/>
        </w:rPr>
        <w:t>1条，每条</w:t>
      </w:r>
      <w:r>
        <w:rPr>
          <w:rFonts w:hint="eastAsia" w:ascii="仿宋_GB2312" w:hAnsi="仿宋" w:eastAsia="仿宋_GB2312"/>
          <w:sz w:val="24"/>
          <w:lang w:eastAsia="zh-CN"/>
        </w:rPr>
        <w:t>线路带宽</w:t>
      </w:r>
      <w:r>
        <w:rPr>
          <w:rFonts w:hint="eastAsia" w:ascii="仿宋_GB2312" w:hAnsi="仿宋" w:eastAsia="仿宋_GB2312"/>
          <w:sz w:val="24"/>
          <w:lang w:val="en-US" w:eastAsia="zh-CN"/>
        </w:rPr>
        <w:t>100M</w:t>
      </w:r>
      <w:r>
        <w:rPr>
          <w:rFonts w:hint="eastAsia" w:ascii="仿宋_GB2312" w:hAnsi="仿宋" w:eastAsia="仿宋_GB2312"/>
          <w:sz w:val="24"/>
        </w:rPr>
        <w:t>。</w:t>
      </w:r>
    </w:p>
    <w:p w14:paraId="525F10A2">
      <w:pPr>
        <w:spacing w:line="360" w:lineRule="auto"/>
        <w:rPr>
          <w:rFonts w:hint="eastAsia" w:ascii="Times New Roman" w:hAnsi="Times New Roman" w:eastAsia="宋体" w:cs="Times New Roman"/>
          <w:b/>
          <w:sz w:val="28"/>
          <w:szCs w:val="28"/>
        </w:rPr>
      </w:pPr>
      <w:bookmarkStart w:id="1" w:name="_Toc365562313"/>
      <w:r>
        <w:rPr>
          <w:rFonts w:hint="eastAsia" w:ascii="Times New Roman" w:hAnsi="Times New Roman" w:eastAsia="宋体" w:cs="Times New Roman"/>
          <w:b/>
          <w:sz w:val="28"/>
          <w:szCs w:val="28"/>
          <w:lang w:val="en-US" w:eastAsia="zh-CN"/>
        </w:rPr>
        <w:t>2</w:t>
      </w:r>
      <w:r>
        <w:rPr>
          <w:rFonts w:hint="eastAsia" w:ascii="Times New Roman" w:hAnsi="Times New Roman" w:eastAsia="宋体" w:cs="Times New Roman"/>
          <w:b/>
          <w:sz w:val="28"/>
          <w:szCs w:val="28"/>
        </w:rPr>
        <w:t>、技术要求</w:t>
      </w:r>
      <w:bookmarkEnd w:id="1"/>
    </w:p>
    <w:tbl>
      <w:tblPr>
        <w:tblStyle w:val="32"/>
        <w:tblW w:w="9229"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25"/>
        <w:gridCol w:w="6804"/>
      </w:tblGrid>
      <w:tr w14:paraId="22A31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2425" w:type="dxa"/>
            <w:vAlign w:val="center"/>
          </w:tcPr>
          <w:p w14:paraId="3067FB5A">
            <w:pPr>
              <w:widowControl/>
              <w:spacing w:line="360" w:lineRule="auto"/>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采购内容</w:t>
            </w:r>
          </w:p>
        </w:tc>
        <w:tc>
          <w:tcPr>
            <w:tcW w:w="6804" w:type="dxa"/>
            <w:vAlign w:val="center"/>
          </w:tcPr>
          <w:p w14:paraId="31DAD927">
            <w:pPr>
              <w:widowControl/>
              <w:spacing w:line="360" w:lineRule="auto"/>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功能及技术指标</w:t>
            </w:r>
          </w:p>
        </w:tc>
      </w:tr>
      <w:tr w14:paraId="01B2B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2425" w:type="dxa"/>
            <w:vAlign w:val="center"/>
          </w:tcPr>
          <w:p w14:paraId="51EECC05">
            <w:pPr>
              <w:widowControl/>
              <w:spacing w:line="360" w:lineRule="auto"/>
              <w:jc w:val="center"/>
              <w:rPr>
                <w:rFonts w:hint="eastAsia" w:ascii="仿宋_GB2312" w:hAnsi="宋体" w:eastAsia="仿宋_GB2312" w:cs="宋体"/>
                <w:kern w:val="0"/>
                <w:sz w:val="24"/>
                <w:szCs w:val="24"/>
                <w:lang w:eastAsia="zh-CN"/>
              </w:rPr>
            </w:pPr>
            <w:r>
              <w:rPr>
                <w:rFonts w:hint="eastAsia" w:ascii="仿宋_GB2312" w:hAnsi="宋体" w:eastAsia="仿宋_GB2312" w:cs="宋体"/>
                <w:kern w:val="0"/>
                <w:sz w:val="24"/>
                <w:szCs w:val="24"/>
                <w:lang w:eastAsia="zh-CN"/>
              </w:rPr>
              <w:t>二层链路数据专线</w:t>
            </w:r>
          </w:p>
        </w:tc>
        <w:tc>
          <w:tcPr>
            <w:tcW w:w="6804" w:type="dxa"/>
            <w:vAlign w:val="center"/>
          </w:tcPr>
          <w:p w14:paraId="13F22E8B">
            <w:pPr>
              <w:pStyle w:val="18"/>
              <w:spacing w:line="360" w:lineRule="auto"/>
              <w:textAlignment w:val="auto"/>
              <w:rPr>
                <w:rFonts w:hint="eastAsia" w:ascii="仿宋_GB2312" w:hAnsi="仿宋" w:eastAsia="仿宋_GB2312" w:cs="Times New Roman"/>
                <w:sz w:val="24"/>
                <w:lang w:val="en-US" w:eastAsia="zh-CN"/>
              </w:rPr>
            </w:pPr>
            <w:r>
              <w:rPr>
                <w:rFonts w:hint="eastAsia" w:ascii="仿宋_GB2312" w:hAnsi="仿宋" w:eastAsia="仿宋_GB2312" w:cs="Times New Roman"/>
                <w:sz w:val="24"/>
                <w:lang w:val="en-US" w:eastAsia="zh-CN"/>
              </w:rPr>
              <w:t>技术指标：</w:t>
            </w:r>
          </w:p>
          <w:p w14:paraId="40F76B4A">
            <w:pPr>
              <w:pStyle w:val="18"/>
              <w:numPr>
                <w:ilvl w:val="0"/>
                <w:numId w:val="2"/>
              </w:numPr>
              <w:spacing w:line="360" w:lineRule="auto"/>
              <w:textAlignment w:val="auto"/>
              <w:rPr>
                <w:rFonts w:hint="eastAsia" w:ascii="仿宋_GB2312" w:hAnsi="仿宋" w:eastAsia="仿宋_GB2312" w:cs="Times New Roman"/>
                <w:sz w:val="24"/>
                <w:lang w:val="en-US" w:eastAsia="zh-CN"/>
              </w:rPr>
            </w:pPr>
            <w:r>
              <w:rPr>
                <w:rFonts w:hint="eastAsia" w:ascii="仿宋_GB2312" w:hAnsi="仿宋" w:eastAsia="仿宋_GB2312" w:cs="Times New Roman"/>
                <w:sz w:val="24"/>
                <w:lang w:val="en-US" w:eastAsia="zh-CN"/>
              </w:rPr>
              <w:t>线路带宽：100M</w:t>
            </w:r>
          </w:p>
          <w:p w14:paraId="65173558">
            <w:pPr>
              <w:pStyle w:val="18"/>
              <w:numPr>
                <w:ilvl w:val="0"/>
                <w:numId w:val="2"/>
              </w:numPr>
              <w:spacing w:line="360" w:lineRule="auto"/>
              <w:textAlignment w:val="auto"/>
              <w:rPr>
                <w:rFonts w:hint="default" w:ascii="仿宋_GB2312" w:hAnsi="仿宋" w:eastAsia="仿宋_GB2312" w:cs="Times New Roman"/>
                <w:sz w:val="24"/>
                <w:lang w:val="en-US" w:eastAsia="zh-CN"/>
              </w:rPr>
            </w:pPr>
            <w:r>
              <w:rPr>
                <w:rFonts w:hint="eastAsia" w:ascii="仿宋_GB2312" w:hAnsi="仿宋" w:eastAsia="仿宋_GB2312" w:cs="Times New Roman"/>
                <w:sz w:val="24"/>
                <w:lang w:val="en-US" w:eastAsia="zh-CN"/>
              </w:rPr>
              <w:t>网络延时：≤10ms</w:t>
            </w:r>
          </w:p>
          <w:p w14:paraId="23D4C7E0">
            <w:pPr>
              <w:pStyle w:val="18"/>
              <w:spacing w:line="360" w:lineRule="auto"/>
              <w:textAlignment w:val="auto"/>
              <w:rPr>
                <w:rFonts w:hint="eastAsia" w:ascii="仿宋_GB2312" w:hAnsi="仿宋" w:eastAsia="仿宋_GB2312" w:cs="Times New Roman"/>
                <w:sz w:val="24"/>
                <w:lang w:val="en-US" w:eastAsia="zh-CN"/>
              </w:rPr>
            </w:pPr>
            <w:r>
              <w:rPr>
                <w:rFonts w:hint="eastAsia" w:ascii="仿宋_GB2312" w:hAnsi="仿宋" w:eastAsia="仿宋_GB2312" w:cs="Times New Roman"/>
                <w:sz w:val="24"/>
                <w:lang w:val="en-US" w:eastAsia="zh-CN"/>
              </w:rPr>
              <w:t>3、网络稳定性≥99.99%</w:t>
            </w:r>
          </w:p>
          <w:p w14:paraId="758C6482">
            <w:pPr>
              <w:pStyle w:val="18"/>
              <w:spacing w:line="360" w:lineRule="auto"/>
              <w:textAlignment w:val="auto"/>
              <w:rPr>
                <w:rFonts w:hint="eastAsia" w:ascii="仿宋_GB2312" w:hAnsi="仿宋" w:eastAsia="仿宋_GB2312" w:cs="Times New Roman"/>
                <w:sz w:val="24"/>
                <w:lang w:val="en-US" w:eastAsia="zh-CN"/>
              </w:rPr>
            </w:pPr>
            <w:r>
              <w:rPr>
                <w:rFonts w:hint="eastAsia" w:ascii="仿宋_GB2312" w:hAnsi="仿宋" w:eastAsia="仿宋_GB2312" w:cs="Times New Roman"/>
                <w:sz w:val="24"/>
                <w:lang w:val="en-US" w:eastAsia="zh-CN"/>
              </w:rPr>
              <w:t>4、线路丢包率≤0.001%</w:t>
            </w:r>
          </w:p>
          <w:p w14:paraId="41666462">
            <w:pPr>
              <w:pStyle w:val="18"/>
              <w:spacing w:line="360" w:lineRule="auto"/>
              <w:textAlignment w:val="auto"/>
              <w:rPr>
                <w:rFonts w:hint="default" w:ascii="仿宋_GB2312" w:hAnsi="仿宋" w:eastAsia="仿宋_GB2312" w:cs="Times New Roman"/>
                <w:sz w:val="24"/>
                <w:lang w:val="en-US" w:eastAsia="zh-CN"/>
              </w:rPr>
            </w:pPr>
            <w:r>
              <w:rPr>
                <w:rFonts w:hint="eastAsia" w:ascii="仿宋_GB2312" w:hAnsi="仿宋" w:eastAsia="仿宋_GB2312" w:cs="Times New Roman"/>
                <w:sz w:val="24"/>
                <w:lang w:val="en-US" w:eastAsia="zh-CN"/>
              </w:rPr>
              <w:t>5、线路类型：内网数据专线</w:t>
            </w:r>
          </w:p>
        </w:tc>
      </w:tr>
      <w:tr w14:paraId="49472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2425" w:type="dxa"/>
            <w:vAlign w:val="center"/>
          </w:tcPr>
          <w:p w14:paraId="62FD85F1">
            <w:pPr>
              <w:widowControl/>
              <w:spacing w:line="360" w:lineRule="auto"/>
              <w:jc w:val="center"/>
              <w:rPr>
                <w:rFonts w:hint="eastAsia" w:ascii="仿宋_GB2312" w:hAnsi="宋体" w:eastAsia="仿宋_GB2312" w:cs="宋体"/>
                <w:kern w:val="0"/>
                <w:sz w:val="24"/>
                <w:szCs w:val="24"/>
                <w:lang w:eastAsia="zh-CN"/>
              </w:rPr>
            </w:pPr>
            <w:r>
              <w:rPr>
                <w:rFonts w:hint="eastAsia" w:ascii="仿宋_GB2312" w:hAnsi="宋体" w:eastAsia="仿宋_GB2312" w:cs="宋体"/>
                <w:kern w:val="0"/>
                <w:sz w:val="24"/>
                <w:szCs w:val="24"/>
                <w:lang w:eastAsia="zh-CN"/>
              </w:rPr>
              <w:t>服务要求</w:t>
            </w:r>
          </w:p>
        </w:tc>
        <w:tc>
          <w:tcPr>
            <w:tcW w:w="6804" w:type="dxa"/>
            <w:vAlign w:val="center"/>
          </w:tcPr>
          <w:p w14:paraId="56D66659">
            <w:pPr>
              <w:pStyle w:val="18"/>
              <w:numPr>
                <w:ilvl w:val="0"/>
                <w:numId w:val="3"/>
              </w:numPr>
              <w:spacing w:line="360" w:lineRule="auto"/>
              <w:textAlignment w:val="auto"/>
              <w:rPr>
                <w:rFonts w:hint="eastAsia" w:ascii="仿宋_GB2312" w:hAnsi="仿宋" w:eastAsia="仿宋_GB2312" w:cs="Times New Roman"/>
                <w:sz w:val="24"/>
                <w:lang w:val="en-US" w:eastAsia="zh-CN"/>
              </w:rPr>
            </w:pPr>
            <w:r>
              <w:rPr>
                <w:rFonts w:hint="eastAsia" w:ascii="仿宋_GB2312" w:hAnsi="仿宋" w:eastAsia="仿宋_GB2312" w:cs="Times New Roman"/>
                <w:sz w:val="24"/>
                <w:lang w:val="en-US" w:eastAsia="zh-CN"/>
              </w:rPr>
              <w:t>线路实施：供方应在需方规定工期内，</w:t>
            </w:r>
            <w:r>
              <w:rPr>
                <w:rFonts w:ascii="仿宋_GB2312" w:hAnsi="仿宋" w:eastAsia="仿宋_GB2312"/>
                <w:sz w:val="24"/>
              </w:rPr>
              <w:t>完成线路实施和开通</w:t>
            </w:r>
            <w:r>
              <w:rPr>
                <w:rFonts w:hint="eastAsia" w:ascii="仿宋_GB2312" w:hAnsi="仿宋" w:eastAsia="仿宋_GB2312" w:cs="Times New Roman"/>
                <w:sz w:val="24"/>
                <w:lang w:val="en-US" w:eastAsia="zh-CN"/>
              </w:rPr>
              <w:t>；除线路租费外，不得另收取中间设备、施工费等费用；按照采购方的要求对线路进行连接、调通、测试工作。</w:t>
            </w:r>
          </w:p>
          <w:p w14:paraId="417D17BF">
            <w:pPr>
              <w:pStyle w:val="18"/>
              <w:numPr>
                <w:ilvl w:val="0"/>
                <w:numId w:val="3"/>
              </w:numPr>
              <w:spacing w:line="360" w:lineRule="auto"/>
              <w:textAlignment w:val="auto"/>
              <w:rPr>
                <w:rFonts w:hint="eastAsia" w:ascii="仿宋_GB2312" w:hAnsi="仿宋" w:eastAsia="仿宋_GB2312" w:cs="Times New Roman"/>
                <w:sz w:val="24"/>
                <w:lang w:val="en-US" w:eastAsia="zh-CN"/>
              </w:rPr>
            </w:pPr>
            <w:r>
              <w:rPr>
                <w:rFonts w:hint="eastAsia" w:ascii="仿宋_GB2312" w:hAnsi="仿宋" w:eastAsia="仿宋_GB2312" w:cs="Times New Roman"/>
                <w:sz w:val="24"/>
                <w:lang w:val="en-US" w:eastAsia="zh-CN"/>
              </w:rPr>
              <w:t>接入方式：供方采用专线电路光电转换器，下连路由器（交换机），实现线路联通。供方的责任范围为负责提供接入到</w:t>
            </w:r>
            <w:bookmarkStart w:id="2" w:name="OLE_LINK3"/>
            <w:r>
              <w:rPr>
                <w:rFonts w:hint="eastAsia" w:ascii="仿宋_GB2312" w:hAnsi="仿宋" w:eastAsia="仿宋_GB2312" w:cs="Times New Roman"/>
                <w:sz w:val="24"/>
                <w:lang w:val="en-US" w:eastAsia="zh-CN"/>
              </w:rPr>
              <w:t>光电转换器</w:t>
            </w:r>
            <w:bookmarkEnd w:id="2"/>
            <w:r>
              <w:rPr>
                <w:rFonts w:hint="eastAsia" w:ascii="仿宋_GB2312" w:hAnsi="仿宋" w:eastAsia="仿宋_GB2312" w:cs="Times New Roman"/>
                <w:sz w:val="24"/>
                <w:lang w:val="en-US" w:eastAsia="zh-CN"/>
              </w:rPr>
              <w:t>并调试成功。光电转换器终身质保，如果出现故障由供方负责更换。</w:t>
            </w:r>
          </w:p>
          <w:p w14:paraId="5E2A4B60">
            <w:pPr>
              <w:pStyle w:val="18"/>
              <w:spacing w:line="360" w:lineRule="auto"/>
              <w:textAlignment w:val="auto"/>
              <w:rPr>
                <w:rFonts w:hint="eastAsia" w:ascii="仿宋_GB2312" w:hAnsi="仿宋" w:eastAsia="仿宋_GB2312" w:cs="Times New Roman"/>
                <w:sz w:val="24"/>
                <w:lang w:val="en-US" w:eastAsia="zh-CN"/>
              </w:rPr>
            </w:pPr>
            <w:r>
              <w:rPr>
                <w:rFonts w:hint="eastAsia" w:ascii="仿宋_GB2312" w:hAnsi="仿宋" w:eastAsia="仿宋_GB2312" w:cs="Times New Roman"/>
                <w:sz w:val="24"/>
                <w:lang w:val="en-US" w:eastAsia="zh-CN"/>
              </w:rPr>
              <w:t>3、7*24小时响应：供方指派专门的联系人，负责需方线路相关问题的协调沟通工作；定期对需方互联网线路进行检查维护，保障线路连通性正常，网络稳定；</w:t>
            </w:r>
          </w:p>
          <w:p w14:paraId="3967B1C6">
            <w:pPr>
              <w:pStyle w:val="18"/>
              <w:spacing w:line="360" w:lineRule="auto"/>
              <w:textAlignment w:val="auto"/>
              <w:rPr>
                <w:rFonts w:hint="eastAsia" w:ascii="仿宋_GB2312" w:hAnsi="仿宋" w:eastAsia="仿宋_GB2312" w:cs="Times New Roman"/>
                <w:sz w:val="24"/>
                <w:lang w:val="en-US" w:eastAsia="zh-CN"/>
              </w:rPr>
            </w:pPr>
            <w:r>
              <w:rPr>
                <w:rFonts w:hint="eastAsia" w:ascii="仿宋_GB2312" w:hAnsi="仿宋" w:eastAsia="仿宋_GB2312" w:cs="Times New Roman"/>
                <w:sz w:val="24"/>
                <w:lang w:val="en-US" w:eastAsia="zh-CN"/>
              </w:rPr>
              <w:t>针对线路故障，要做到7*24故障响应制度；故障发生后，及时安排人员配合需方进行故障排除及网络恢复工作。</w:t>
            </w:r>
          </w:p>
          <w:p w14:paraId="17037FF6">
            <w:pPr>
              <w:pStyle w:val="18"/>
              <w:numPr>
                <w:ilvl w:val="0"/>
                <w:numId w:val="0"/>
              </w:numPr>
              <w:spacing w:line="360" w:lineRule="auto"/>
              <w:ind w:leftChars="0"/>
              <w:textAlignment w:val="auto"/>
              <w:rPr>
                <w:rFonts w:hint="eastAsia" w:ascii="仿宋_GB2312" w:hAnsi="仿宋" w:eastAsia="仿宋_GB2312" w:cs="Times New Roman"/>
                <w:sz w:val="24"/>
                <w:lang w:val="en-US" w:eastAsia="zh-CN"/>
              </w:rPr>
            </w:pPr>
            <w:r>
              <w:rPr>
                <w:rFonts w:hint="eastAsia" w:ascii="仿宋_GB2312" w:hAnsi="仿宋" w:eastAsia="仿宋_GB2312" w:cs="Times New Roman"/>
                <w:sz w:val="24"/>
                <w:lang w:val="en-US" w:eastAsia="zh-CN"/>
              </w:rPr>
              <w:t>4、故障恢复时间：故障报修响应时间小于30分钟；线路恢复时间小于2小时，光缆受损导致甲方业务中断，应1小时内告知甲方并于24小时内修复线路。</w:t>
            </w:r>
          </w:p>
          <w:p w14:paraId="20FB09F6">
            <w:pPr>
              <w:pStyle w:val="18"/>
              <w:numPr>
                <w:ilvl w:val="0"/>
                <w:numId w:val="0"/>
              </w:numPr>
              <w:spacing w:line="360" w:lineRule="auto"/>
              <w:ind w:leftChars="0"/>
              <w:textAlignment w:val="auto"/>
              <w:rPr>
                <w:rFonts w:hint="default" w:ascii="仿宋_GB2312" w:hAnsi="仿宋" w:eastAsia="仿宋_GB2312" w:cs="Times New Roman"/>
                <w:sz w:val="24"/>
                <w:lang w:val="en-US" w:eastAsia="zh-CN"/>
              </w:rPr>
            </w:pPr>
            <w:r>
              <w:rPr>
                <w:rFonts w:hint="eastAsia" w:ascii="仿宋_GB2312" w:hAnsi="仿宋" w:eastAsia="仿宋_GB2312" w:cs="Times New Roman"/>
                <w:sz w:val="24"/>
                <w:lang w:val="en-US" w:eastAsia="zh-CN"/>
              </w:rPr>
              <w:t>5、调整告知：供方因国防需要、政府指令、网络维护、网络调整、网络安全等因素，对网络通信资源的调整和通信接口的修改前，应提前15日历天以书面形式告知需方，保证调整内容不影响需方网络的正常运行。</w:t>
            </w:r>
          </w:p>
          <w:p w14:paraId="57962885">
            <w:pPr>
              <w:pStyle w:val="18"/>
              <w:spacing w:line="360" w:lineRule="auto"/>
              <w:textAlignment w:val="auto"/>
              <w:rPr>
                <w:rFonts w:hint="eastAsia" w:ascii="仿宋_GB2312" w:hAnsi="仿宋" w:eastAsia="仿宋_GB2312" w:cs="Times New Roman"/>
                <w:sz w:val="24"/>
                <w:lang w:val="en-US" w:eastAsia="zh-CN"/>
              </w:rPr>
            </w:pPr>
            <w:r>
              <w:rPr>
                <w:rFonts w:hint="eastAsia" w:ascii="仿宋_GB2312" w:hAnsi="仿宋" w:eastAsia="仿宋_GB2312" w:cs="Times New Roman"/>
                <w:sz w:val="24"/>
                <w:lang w:val="en-US" w:eastAsia="zh-CN"/>
              </w:rPr>
              <w:t>6、安全保证：供方应对需方传输的数据进行安全保证，即在中间传输线路和传输设备层面数据不会被监听、复制和篡改；需方使用的线路相关参数配置信息，供方在未获得需方许可的前提下，不得以任何方式提供给第三方。</w:t>
            </w:r>
          </w:p>
          <w:p w14:paraId="1B259E20">
            <w:pPr>
              <w:pStyle w:val="18"/>
              <w:spacing w:line="360" w:lineRule="auto"/>
              <w:textAlignment w:val="auto"/>
              <w:rPr>
                <w:rFonts w:hint="eastAsia" w:ascii="仿宋_GB2312" w:hAnsi="仿宋" w:eastAsia="仿宋_GB2312" w:cs="Times New Roman"/>
                <w:sz w:val="24"/>
                <w:lang w:val="en-US" w:eastAsia="zh-CN"/>
              </w:rPr>
            </w:pPr>
            <w:r>
              <w:rPr>
                <w:rFonts w:hint="eastAsia" w:ascii="仿宋_GB2312" w:hAnsi="仿宋" w:eastAsia="仿宋_GB2312" w:cs="Times New Roman"/>
                <w:sz w:val="24"/>
                <w:lang w:val="en-US" w:eastAsia="zh-CN"/>
              </w:rPr>
              <w:t>7、移机服务：在服务期内，供方应根据需方工作需要和要求提供移机服务，在移机过程中不再收取任何费用。</w:t>
            </w:r>
          </w:p>
          <w:p w14:paraId="6F8667F6">
            <w:pPr>
              <w:pStyle w:val="18"/>
              <w:spacing w:line="360" w:lineRule="auto"/>
              <w:textAlignment w:val="auto"/>
              <w:rPr>
                <w:rFonts w:hint="eastAsia" w:ascii="仿宋_GB2312" w:hAnsi="仿宋" w:eastAsia="仿宋_GB2312" w:cs="Times New Roman"/>
                <w:sz w:val="24"/>
                <w:lang w:val="en-US" w:eastAsia="zh-CN"/>
              </w:rPr>
            </w:pPr>
            <w:r>
              <w:rPr>
                <w:rFonts w:hint="eastAsia" w:ascii="仿宋_GB2312" w:hAnsi="仿宋" w:eastAsia="仿宋_GB2312" w:cs="Times New Roman"/>
                <w:sz w:val="24"/>
                <w:lang w:val="en-US" w:eastAsia="zh-CN"/>
              </w:rPr>
              <w:t>8、重保服务：在服务期内，供方应根据需方工作需要和要求提供相应的线路重点保障服务。重保服务不再收取任何费用。</w:t>
            </w:r>
          </w:p>
          <w:p w14:paraId="0BF3D728">
            <w:pPr>
              <w:pStyle w:val="18"/>
              <w:spacing w:line="360" w:lineRule="auto"/>
              <w:textAlignment w:val="auto"/>
              <w:rPr>
                <w:rFonts w:hint="default" w:ascii="仿宋_GB2312" w:hAnsi="仿宋" w:eastAsia="仿宋_GB2312" w:cs="Times New Roman"/>
                <w:sz w:val="24"/>
                <w:lang w:val="en-US" w:eastAsia="zh-CN"/>
              </w:rPr>
            </w:pPr>
            <w:r>
              <w:rPr>
                <w:rFonts w:hint="eastAsia" w:ascii="仿宋_GB2312" w:hAnsi="仿宋" w:eastAsia="仿宋_GB2312" w:cs="Times New Roman"/>
                <w:sz w:val="24"/>
                <w:lang w:val="en-US" w:eastAsia="zh-CN"/>
              </w:rPr>
              <w:t>9、</w:t>
            </w:r>
            <w:bookmarkStart w:id="3" w:name="OLE_LINK2"/>
            <w:r>
              <w:rPr>
                <w:rFonts w:hint="eastAsia" w:ascii="仿宋_GB2312" w:hAnsi="仿宋" w:eastAsia="仿宋_GB2312" w:cs="Times New Roman"/>
                <w:sz w:val="24"/>
                <w:lang w:val="en-US" w:eastAsia="zh-CN"/>
              </w:rPr>
              <w:t>不停机服务：供方不得以任何原因停止需方线路使用</w:t>
            </w:r>
            <w:bookmarkEnd w:id="3"/>
            <w:r>
              <w:rPr>
                <w:rFonts w:hint="eastAsia" w:ascii="仿宋_GB2312" w:hAnsi="仿宋" w:eastAsia="仿宋_GB2312" w:cs="Times New Roman"/>
                <w:sz w:val="24"/>
                <w:lang w:val="en-US" w:eastAsia="zh-CN"/>
              </w:rPr>
              <w:t>。如需停机，必须提前30日历天书面告知需方。</w:t>
            </w:r>
          </w:p>
        </w:tc>
      </w:tr>
    </w:tbl>
    <w:p w14:paraId="1CC55BB3">
      <w:pPr>
        <w:spacing w:line="360" w:lineRule="auto"/>
        <w:rPr>
          <w:rFonts w:hint="eastAsia"/>
        </w:rPr>
      </w:pPr>
      <w:r>
        <w:rPr>
          <w:rFonts w:hint="eastAsia" w:ascii="Times New Roman" w:hAnsi="Times New Roman" w:eastAsia="宋体" w:cs="Times New Roman"/>
          <w:b/>
          <w:sz w:val="28"/>
          <w:szCs w:val="28"/>
          <w:lang w:eastAsia="zh-CN"/>
        </w:rPr>
        <w:t>二、商务要求</w:t>
      </w:r>
    </w:p>
    <w:p w14:paraId="7420151C">
      <w:pPr>
        <w:spacing w:line="480" w:lineRule="auto"/>
        <w:rPr>
          <w:rFonts w:hint="eastAsia" w:ascii="仿宋_GB2312" w:hAnsi="仿宋" w:eastAsia="仿宋_GB2312" w:cs="Times New Roman"/>
          <w:kern w:val="2"/>
          <w:sz w:val="24"/>
          <w:szCs w:val="20"/>
          <w:lang w:val="en-US" w:eastAsia="zh-CN" w:bidi="ar-SA"/>
        </w:rPr>
      </w:pPr>
      <w:r>
        <w:rPr>
          <w:rFonts w:hint="eastAsia" w:ascii="仿宋_GB2312" w:hAnsi="仿宋" w:eastAsia="仿宋_GB2312" w:cs="Times New Roman"/>
          <w:b/>
          <w:bCs/>
          <w:kern w:val="2"/>
          <w:sz w:val="24"/>
          <w:szCs w:val="20"/>
          <w:lang w:val="en-US" w:eastAsia="zh-CN" w:bidi="ar-SA"/>
        </w:rPr>
        <w:t>1.服务期限</w:t>
      </w:r>
      <w:r>
        <w:rPr>
          <w:rFonts w:hint="eastAsia" w:ascii="仿宋_GB2312" w:hAnsi="仿宋" w:eastAsia="仿宋_GB2312" w:cs="Times New Roman"/>
          <w:kern w:val="2"/>
          <w:sz w:val="24"/>
          <w:szCs w:val="20"/>
          <w:lang w:val="en-US" w:eastAsia="zh-CN" w:bidi="ar-SA"/>
        </w:rPr>
        <w:t>：3年。自本业务实际开通之日起计算。</w:t>
      </w:r>
    </w:p>
    <w:p w14:paraId="6F277A6B">
      <w:pPr>
        <w:spacing w:line="480" w:lineRule="auto"/>
        <w:rPr>
          <w:rFonts w:hint="eastAsia" w:ascii="仿宋_GB2312" w:hAnsi="仿宋" w:eastAsia="仿宋_GB2312" w:cs="Times New Roman"/>
          <w:b/>
          <w:bCs/>
          <w:kern w:val="2"/>
          <w:sz w:val="24"/>
          <w:szCs w:val="20"/>
          <w:lang w:val="en-US" w:eastAsia="zh-CN" w:bidi="ar-SA"/>
        </w:rPr>
      </w:pPr>
      <w:r>
        <w:rPr>
          <w:rFonts w:hint="eastAsia" w:ascii="仿宋_GB2312" w:hAnsi="仿宋" w:eastAsia="仿宋_GB2312" w:cs="Times New Roman"/>
          <w:b/>
          <w:bCs/>
          <w:kern w:val="2"/>
          <w:sz w:val="24"/>
          <w:szCs w:val="20"/>
          <w:lang w:val="en-US" w:eastAsia="zh-CN" w:bidi="ar-SA"/>
        </w:rPr>
        <w:t>2.履约保证金：</w:t>
      </w:r>
      <w:r>
        <w:rPr>
          <w:rFonts w:hint="eastAsia" w:ascii="仿宋_GB2312" w:hAnsi="仿宋" w:eastAsia="仿宋_GB2312" w:cs="Times New Roman"/>
          <w:b w:val="0"/>
          <w:bCs w:val="0"/>
          <w:kern w:val="2"/>
          <w:sz w:val="24"/>
          <w:szCs w:val="20"/>
          <w:lang w:val="en-US" w:eastAsia="zh-CN" w:bidi="ar-SA"/>
        </w:rPr>
        <w:t>无。</w:t>
      </w:r>
    </w:p>
    <w:p w14:paraId="7A4F3DA2">
      <w:pPr>
        <w:spacing w:line="480" w:lineRule="auto"/>
        <w:rPr>
          <w:rFonts w:hint="eastAsia" w:ascii="仿宋_GB2312" w:hAnsi="仿宋" w:eastAsia="仿宋_GB2312" w:cs="Times New Roman"/>
          <w:b w:val="0"/>
          <w:bCs w:val="0"/>
          <w:kern w:val="2"/>
          <w:sz w:val="24"/>
          <w:szCs w:val="20"/>
          <w:lang w:val="en-US" w:eastAsia="zh-CN" w:bidi="ar-SA"/>
        </w:rPr>
      </w:pPr>
      <w:r>
        <w:rPr>
          <w:rFonts w:hint="eastAsia" w:ascii="仿宋_GB2312" w:hAnsi="仿宋" w:eastAsia="仿宋_GB2312" w:cs="Times New Roman"/>
          <w:b/>
          <w:bCs/>
          <w:kern w:val="2"/>
          <w:sz w:val="24"/>
          <w:szCs w:val="20"/>
          <w:lang w:val="en-US" w:eastAsia="zh-CN" w:bidi="ar-SA"/>
        </w:rPr>
        <w:t>3.工期：</w:t>
      </w:r>
      <w:r>
        <w:rPr>
          <w:rFonts w:hint="eastAsia" w:ascii="仿宋_GB2312" w:hAnsi="仿宋" w:eastAsia="仿宋_GB2312" w:cs="Times New Roman"/>
          <w:b w:val="0"/>
          <w:bCs w:val="0"/>
          <w:kern w:val="2"/>
          <w:sz w:val="24"/>
          <w:szCs w:val="20"/>
          <w:lang w:val="en-US" w:eastAsia="zh-CN" w:bidi="ar-SA"/>
        </w:rPr>
        <w:t>合同签订后10个工作日内。</w:t>
      </w:r>
    </w:p>
    <w:p w14:paraId="00F05054">
      <w:pPr>
        <w:spacing w:line="480" w:lineRule="auto"/>
        <w:rPr>
          <w:rFonts w:hint="eastAsia" w:ascii="仿宋_GB2312" w:hAnsi="仿宋" w:eastAsia="仿宋_GB2312" w:cs="Times New Roman"/>
          <w:b w:val="0"/>
          <w:bCs w:val="0"/>
          <w:kern w:val="2"/>
          <w:sz w:val="24"/>
          <w:szCs w:val="20"/>
          <w:lang w:val="en-US" w:eastAsia="zh-CN" w:bidi="ar-SA"/>
        </w:rPr>
      </w:pPr>
      <w:r>
        <w:rPr>
          <w:rFonts w:hint="eastAsia" w:ascii="仿宋_GB2312" w:hAnsi="仿宋" w:eastAsia="仿宋_GB2312" w:cs="Times New Roman"/>
          <w:b/>
          <w:bCs/>
          <w:kern w:val="2"/>
          <w:sz w:val="24"/>
          <w:szCs w:val="20"/>
          <w:lang w:val="en-US" w:eastAsia="zh-CN" w:bidi="ar-SA"/>
        </w:rPr>
        <w:t>4.付款方式：</w:t>
      </w:r>
      <w:r>
        <w:rPr>
          <w:rFonts w:hint="eastAsia" w:ascii="仿宋_GB2312" w:hAnsi="仿宋" w:eastAsia="仿宋_GB2312" w:cs="Times New Roman"/>
          <w:b w:val="0"/>
          <w:bCs w:val="0"/>
          <w:kern w:val="2"/>
          <w:sz w:val="24"/>
          <w:szCs w:val="20"/>
          <w:lang w:val="en-US" w:eastAsia="zh-CN" w:bidi="ar-SA"/>
        </w:rPr>
        <w:t>合同生效后，按预存互联网专线的方式支付。在收到需方开具的相应金额的、符合国家规定的发票后，供方以转账方式向需方按年支付费用。</w:t>
      </w:r>
    </w:p>
    <w:p w14:paraId="654E5470">
      <w:pPr>
        <w:rPr>
          <w:rFonts w:hint="eastAsia"/>
          <w:b/>
          <w:sz w:val="32"/>
          <w:szCs w:val="32"/>
        </w:rPr>
      </w:pPr>
    </w:p>
    <w:p w14:paraId="26CD8D80">
      <w:pPr>
        <w:pStyle w:val="2"/>
        <w:rPr>
          <w:rFonts w:hint="eastAsia"/>
          <w:b/>
          <w:sz w:val="32"/>
          <w:szCs w:val="32"/>
        </w:rPr>
      </w:pPr>
    </w:p>
    <w:p w14:paraId="405B775B">
      <w:pPr>
        <w:rPr>
          <w:rFonts w:hint="eastAsia"/>
          <w:b/>
          <w:sz w:val="32"/>
          <w:szCs w:val="32"/>
        </w:rPr>
      </w:pPr>
    </w:p>
    <w:p w14:paraId="63CB4619">
      <w:pPr>
        <w:pStyle w:val="2"/>
        <w:rPr>
          <w:rFonts w:hint="eastAsia"/>
          <w:b/>
          <w:sz w:val="32"/>
          <w:szCs w:val="32"/>
        </w:rPr>
      </w:pPr>
    </w:p>
    <w:p w14:paraId="3E38EDA9">
      <w:pPr>
        <w:rPr>
          <w:rFonts w:hint="eastAsia"/>
        </w:rPr>
      </w:pPr>
      <w:bookmarkStart w:id="56" w:name="_GoBack"/>
      <w:bookmarkEnd w:id="56"/>
    </w:p>
    <w:p w14:paraId="337FC637">
      <w:pPr>
        <w:pStyle w:val="3"/>
        <w:spacing w:before="0" w:after="0"/>
        <w:jc w:val="center"/>
        <w:rPr>
          <w:rFonts w:asciiTheme="minorEastAsia" w:hAnsiTheme="minorEastAsia"/>
          <w:color w:val="auto"/>
          <w:sz w:val="32"/>
          <w:highlight w:val="none"/>
        </w:rPr>
      </w:pPr>
      <w:r>
        <w:rPr>
          <w:rFonts w:hint="eastAsia" w:asciiTheme="minorEastAsia" w:hAnsiTheme="minorEastAsia"/>
          <w:color w:val="auto"/>
          <w:sz w:val="32"/>
          <w:highlight w:val="none"/>
        </w:rPr>
        <w:t>第</w:t>
      </w:r>
      <w:r>
        <w:rPr>
          <w:rFonts w:hint="eastAsia" w:asciiTheme="minorEastAsia" w:hAnsiTheme="minorEastAsia"/>
          <w:color w:val="auto"/>
          <w:sz w:val="32"/>
          <w:highlight w:val="none"/>
          <w:lang w:eastAsia="zh-CN"/>
        </w:rPr>
        <w:t>四</w:t>
      </w:r>
      <w:r>
        <w:rPr>
          <w:rFonts w:hint="eastAsia" w:asciiTheme="minorEastAsia" w:hAnsiTheme="minorEastAsia"/>
          <w:color w:val="auto"/>
          <w:sz w:val="32"/>
          <w:highlight w:val="none"/>
        </w:rPr>
        <w:t xml:space="preserve">章 </w:t>
      </w:r>
      <w:r>
        <w:rPr>
          <w:rFonts w:hint="eastAsia" w:asciiTheme="minorEastAsia" w:hAnsiTheme="minorEastAsia"/>
          <w:color w:val="auto"/>
          <w:sz w:val="32"/>
          <w:highlight w:val="none"/>
          <w:lang w:val="en-US" w:eastAsia="zh-CN"/>
        </w:rPr>
        <w:t xml:space="preserve"> </w:t>
      </w:r>
      <w:r>
        <w:rPr>
          <w:rFonts w:hint="eastAsia" w:asciiTheme="minorEastAsia" w:hAnsiTheme="minorEastAsia"/>
          <w:color w:val="auto"/>
          <w:sz w:val="32"/>
          <w:highlight w:val="none"/>
          <w:lang w:eastAsia="zh-CN"/>
        </w:rPr>
        <w:t>响应</w:t>
      </w:r>
      <w:r>
        <w:rPr>
          <w:rFonts w:hint="eastAsia" w:asciiTheme="minorEastAsia" w:hAnsiTheme="minorEastAsia"/>
          <w:color w:val="auto"/>
          <w:sz w:val="32"/>
          <w:highlight w:val="none"/>
        </w:rPr>
        <w:t>文件格式</w:t>
      </w:r>
      <w:bookmarkEnd w:id="0"/>
    </w:p>
    <w:p w14:paraId="315B3102">
      <w:pPr>
        <w:jc w:val="left"/>
        <w:rPr>
          <w:rFonts w:asciiTheme="minorEastAsia" w:hAnsiTheme="minorEastAsia"/>
          <w:b/>
          <w:color w:val="auto"/>
          <w:sz w:val="28"/>
          <w:highlight w:val="none"/>
        </w:rPr>
      </w:pPr>
      <w:r>
        <w:rPr>
          <w:rFonts w:hint="eastAsia" w:asciiTheme="minorEastAsia" w:hAnsiTheme="minorEastAsia"/>
          <w:b/>
          <w:color w:val="auto"/>
          <w:sz w:val="28"/>
          <w:highlight w:val="none"/>
        </w:rPr>
        <w:t xml:space="preserve">封面格式                     </w:t>
      </w:r>
    </w:p>
    <w:p w14:paraId="780D3861">
      <w:pPr>
        <w:jc w:val="left"/>
        <w:rPr>
          <w:rFonts w:asciiTheme="minorEastAsia" w:hAnsiTheme="minorEastAsia"/>
          <w:b/>
          <w:color w:val="auto"/>
          <w:sz w:val="28"/>
          <w:highlight w:val="none"/>
        </w:rPr>
      </w:pPr>
    </w:p>
    <w:p w14:paraId="1DACD114">
      <w:pPr>
        <w:jc w:val="left"/>
        <w:rPr>
          <w:rFonts w:asciiTheme="minorEastAsia" w:hAnsiTheme="minorEastAsia"/>
          <w:b/>
          <w:color w:val="auto"/>
          <w:sz w:val="28"/>
          <w:highlight w:val="none"/>
        </w:rPr>
      </w:pPr>
    </w:p>
    <w:p w14:paraId="5CBB08BB">
      <w:pPr>
        <w:jc w:val="center"/>
        <w:rPr>
          <w:rFonts w:hint="default" w:asciiTheme="minorEastAsia" w:hAnsiTheme="minorEastAsia" w:eastAsiaTheme="minorEastAsia"/>
          <w:b/>
          <w:color w:val="auto"/>
          <w:sz w:val="28"/>
          <w:highlight w:val="none"/>
          <w:lang w:val="en-US" w:eastAsia="zh-CN"/>
        </w:rPr>
      </w:pPr>
      <w:r>
        <w:rPr>
          <w:rFonts w:hint="eastAsia" w:asciiTheme="minorEastAsia" w:hAnsiTheme="minorEastAsia"/>
          <w:b/>
          <w:color w:val="auto"/>
          <w:sz w:val="28"/>
          <w:highlight w:val="none"/>
        </w:rPr>
        <w:t>（项目名称）</w:t>
      </w:r>
    </w:p>
    <w:p w14:paraId="4C89E4BC">
      <w:pPr>
        <w:jc w:val="left"/>
        <w:rPr>
          <w:rFonts w:asciiTheme="minorEastAsia" w:hAnsiTheme="minorEastAsia"/>
          <w:b/>
          <w:color w:val="auto"/>
          <w:sz w:val="28"/>
          <w:highlight w:val="none"/>
        </w:rPr>
      </w:pPr>
    </w:p>
    <w:p w14:paraId="345A55E2">
      <w:pPr>
        <w:jc w:val="left"/>
        <w:rPr>
          <w:rFonts w:asciiTheme="minorEastAsia" w:hAnsiTheme="minorEastAsia"/>
          <w:b/>
          <w:color w:val="auto"/>
          <w:sz w:val="28"/>
          <w:highlight w:val="none"/>
        </w:rPr>
      </w:pPr>
    </w:p>
    <w:p w14:paraId="366DA7F7">
      <w:pPr>
        <w:jc w:val="left"/>
        <w:rPr>
          <w:rFonts w:asciiTheme="minorEastAsia" w:hAnsiTheme="minorEastAsia"/>
          <w:b/>
          <w:color w:val="auto"/>
          <w:sz w:val="28"/>
          <w:highlight w:val="none"/>
        </w:rPr>
      </w:pPr>
    </w:p>
    <w:p w14:paraId="253807A2">
      <w:pPr>
        <w:jc w:val="center"/>
        <w:rPr>
          <w:rFonts w:asciiTheme="minorEastAsia" w:hAnsiTheme="minorEastAsia"/>
          <w:b/>
          <w:color w:val="auto"/>
          <w:sz w:val="44"/>
          <w:highlight w:val="none"/>
        </w:rPr>
      </w:pPr>
      <w:r>
        <w:rPr>
          <w:rFonts w:hint="eastAsia" w:asciiTheme="minorEastAsia" w:hAnsiTheme="minorEastAsia"/>
          <w:b/>
          <w:color w:val="auto"/>
          <w:sz w:val="44"/>
          <w:highlight w:val="none"/>
          <w:lang w:eastAsia="zh-CN"/>
        </w:rPr>
        <w:t>响</w:t>
      </w:r>
      <w:r>
        <w:rPr>
          <w:rFonts w:hint="eastAsia" w:asciiTheme="minorEastAsia" w:hAnsiTheme="minorEastAsia"/>
          <w:b/>
          <w:color w:val="auto"/>
          <w:sz w:val="44"/>
          <w:highlight w:val="none"/>
          <w:lang w:val="en-US" w:eastAsia="zh-CN"/>
        </w:rPr>
        <w:t xml:space="preserve">  </w:t>
      </w:r>
      <w:r>
        <w:rPr>
          <w:rFonts w:hint="eastAsia" w:asciiTheme="minorEastAsia" w:hAnsiTheme="minorEastAsia"/>
          <w:b/>
          <w:color w:val="auto"/>
          <w:sz w:val="44"/>
          <w:highlight w:val="none"/>
          <w:lang w:eastAsia="zh-CN"/>
        </w:rPr>
        <w:t>应</w:t>
      </w:r>
      <w:r>
        <w:rPr>
          <w:rFonts w:hint="eastAsia" w:asciiTheme="minorEastAsia" w:hAnsiTheme="minorEastAsia"/>
          <w:b/>
          <w:color w:val="auto"/>
          <w:sz w:val="44"/>
          <w:highlight w:val="none"/>
        </w:rPr>
        <w:t xml:space="preserve"> 文 件</w:t>
      </w:r>
    </w:p>
    <w:p w14:paraId="69678BD2">
      <w:pPr>
        <w:jc w:val="center"/>
        <w:rPr>
          <w:rFonts w:asciiTheme="minorEastAsia" w:hAnsiTheme="minorEastAsia"/>
          <w:b/>
          <w:color w:val="auto"/>
          <w:sz w:val="28"/>
          <w:highlight w:val="none"/>
        </w:rPr>
      </w:pPr>
      <w:r>
        <w:rPr>
          <w:rFonts w:hint="eastAsia" w:asciiTheme="minorEastAsia" w:hAnsiTheme="minorEastAsia"/>
          <w:b/>
          <w:color w:val="auto"/>
          <w:sz w:val="28"/>
          <w:highlight w:val="none"/>
        </w:rPr>
        <w:t>编号：</w:t>
      </w:r>
    </w:p>
    <w:p w14:paraId="05FD97D4">
      <w:pPr>
        <w:jc w:val="left"/>
        <w:rPr>
          <w:rFonts w:asciiTheme="minorEastAsia" w:hAnsiTheme="minorEastAsia"/>
          <w:b/>
          <w:color w:val="auto"/>
          <w:sz w:val="28"/>
          <w:highlight w:val="none"/>
        </w:rPr>
      </w:pPr>
    </w:p>
    <w:p w14:paraId="1F944376">
      <w:pPr>
        <w:jc w:val="left"/>
        <w:rPr>
          <w:rFonts w:asciiTheme="minorEastAsia" w:hAnsiTheme="minorEastAsia"/>
          <w:b/>
          <w:color w:val="auto"/>
          <w:sz w:val="28"/>
          <w:highlight w:val="none"/>
        </w:rPr>
      </w:pPr>
    </w:p>
    <w:p w14:paraId="25218D4A">
      <w:pPr>
        <w:jc w:val="left"/>
        <w:rPr>
          <w:rFonts w:asciiTheme="minorEastAsia" w:hAnsiTheme="minorEastAsia"/>
          <w:b/>
          <w:color w:val="auto"/>
          <w:sz w:val="28"/>
          <w:highlight w:val="none"/>
        </w:rPr>
      </w:pPr>
    </w:p>
    <w:p w14:paraId="7E03D03D">
      <w:pPr>
        <w:jc w:val="left"/>
        <w:rPr>
          <w:rFonts w:asciiTheme="minorEastAsia" w:hAnsiTheme="minorEastAsia"/>
          <w:b/>
          <w:color w:val="auto"/>
          <w:sz w:val="28"/>
          <w:highlight w:val="none"/>
        </w:rPr>
      </w:pPr>
    </w:p>
    <w:p w14:paraId="63786DB1">
      <w:pPr>
        <w:jc w:val="left"/>
        <w:rPr>
          <w:rFonts w:asciiTheme="minorEastAsia" w:hAnsiTheme="minorEastAsia"/>
          <w:b/>
          <w:color w:val="auto"/>
          <w:sz w:val="28"/>
          <w:highlight w:val="none"/>
        </w:rPr>
      </w:pPr>
    </w:p>
    <w:p w14:paraId="2EFAE717">
      <w:pPr>
        <w:jc w:val="left"/>
        <w:rPr>
          <w:rFonts w:asciiTheme="minorEastAsia" w:hAnsiTheme="minorEastAsia"/>
          <w:b/>
          <w:color w:val="auto"/>
          <w:sz w:val="28"/>
          <w:highlight w:val="none"/>
        </w:rPr>
      </w:pPr>
    </w:p>
    <w:p w14:paraId="5196AA61">
      <w:pPr>
        <w:jc w:val="center"/>
        <w:rPr>
          <w:rFonts w:asciiTheme="minorEastAsia" w:hAnsiTheme="minorEastAsia"/>
          <w:b/>
          <w:color w:val="auto"/>
          <w:sz w:val="28"/>
          <w:highlight w:val="none"/>
        </w:rPr>
      </w:pPr>
      <w:r>
        <w:rPr>
          <w:rFonts w:hint="eastAsia" w:asciiTheme="minorEastAsia" w:hAnsiTheme="minorEastAsia"/>
          <w:b/>
          <w:color w:val="auto"/>
          <w:sz w:val="28"/>
          <w:highlight w:val="none"/>
          <w:lang w:eastAsia="zh-CN"/>
        </w:rPr>
        <w:t>供应商</w:t>
      </w:r>
      <w:r>
        <w:rPr>
          <w:rFonts w:hint="eastAsia" w:asciiTheme="minorEastAsia" w:hAnsiTheme="minorEastAsia"/>
          <w:b/>
          <w:color w:val="auto"/>
          <w:sz w:val="28"/>
          <w:highlight w:val="none"/>
        </w:rPr>
        <w:t>：（盖单位公章）</w:t>
      </w:r>
    </w:p>
    <w:p w14:paraId="0D516408">
      <w:pPr>
        <w:jc w:val="center"/>
        <w:rPr>
          <w:rFonts w:hint="eastAsia" w:asciiTheme="minorEastAsia" w:hAnsiTheme="minorEastAsia"/>
          <w:b/>
          <w:color w:val="auto"/>
          <w:sz w:val="28"/>
          <w:highlight w:val="none"/>
        </w:rPr>
      </w:pPr>
      <w:r>
        <w:rPr>
          <w:rFonts w:hint="eastAsia" w:asciiTheme="minorEastAsia" w:hAnsiTheme="minorEastAsia"/>
          <w:b/>
          <w:color w:val="auto"/>
          <w:sz w:val="28"/>
          <w:highlight w:val="none"/>
        </w:rPr>
        <w:t>法定代表人或</w:t>
      </w:r>
      <w:r>
        <w:rPr>
          <w:rFonts w:hint="eastAsia" w:asciiTheme="minorEastAsia" w:hAnsiTheme="minorEastAsia"/>
          <w:b/>
          <w:color w:val="auto"/>
          <w:sz w:val="28"/>
          <w:highlight w:val="magenta"/>
        </w:rPr>
        <w:t>其</w:t>
      </w:r>
      <w:r>
        <w:rPr>
          <w:rFonts w:hint="eastAsia" w:asciiTheme="minorEastAsia" w:hAnsiTheme="minorEastAsia"/>
          <w:b/>
          <w:color w:val="auto"/>
          <w:sz w:val="28"/>
          <w:highlight w:val="magenta"/>
          <w:lang w:eastAsia="zh-CN"/>
        </w:rPr>
        <w:t>委托代理人</w:t>
      </w:r>
      <w:r>
        <w:rPr>
          <w:rFonts w:hint="eastAsia" w:asciiTheme="minorEastAsia" w:hAnsiTheme="minorEastAsia"/>
          <w:b/>
          <w:color w:val="auto"/>
          <w:sz w:val="28"/>
          <w:highlight w:val="none"/>
        </w:rPr>
        <w:t>：（签字或盖章）</w:t>
      </w:r>
    </w:p>
    <w:p w14:paraId="6F496F17">
      <w:pPr>
        <w:jc w:val="center"/>
        <w:rPr>
          <w:rFonts w:hint="eastAsia" w:asciiTheme="minorEastAsia" w:hAnsiTheme="minorEastAsia"/>
          <w:b/>
          <w:color w:val="auto"/>
          <w:sz w:val="28"/>
          <w:highlight w:val="none"/>
        </w:rPr>
      </w:pPr>
    </w:p>
    <w:p w14:paraId="72732CDF">
      <w:pPr>
        <w:jc w:val="center"/>
        <w:rPr>
          <w:rFonts w:asciiTheme="minorEastAsia" w:hAnsiTheme="minorEastAsia"/>
          <w:b/>
          <w:color w:val="auto"/>
          <w:sz w:val="28"/>
          <w:highlight w:val="none"/>
        </w:rPr>
      </w:pPr>
      <w:r>
        <w:rPr>
          <w:rFonts w:hint="eastAsia" w:asciiTheme="minorEastAsia" w:hAnsiTheme="minorEastAsia"/>
          <w:b/>
          <w:color w:val="auto"/>
          <w:sz w:val="28"/>
          <w:highlight w:val="none"/>
        </w:rPr>
        <w:t>年         月</w:t>
      </w:r>
    </w:p>
    <w:p w14:paraId="0B35973B">
      <w:pPr>
        <w:jc w:val="center"/>
        <w:rPr>
          <w:rFonts w:asciiTheme="minorEastAsia" w:hAnsiTheme="minorEastAsia"/>
          <w:b/>
          <w:color w:val="auto"/>
          <w:sz w:val="28"/>
          <w:highlight w:val="none"/>
        </w:rPr>
      </w:pPr>
    </w:p>
    <w:p w14:paraId="276D300D">
      <w:pPr>
        <w:bidi w:val="0"/>
      </w:pPr>
    </w:p>
    <w:p w14:paraId="5BA56583">
      <w:pPr>
        <w:bidi w:val="0"/>
      </w:pPr>
    </w:p>
    <w:p w14:paraId="603A2ED8">
      <w:pPr>
        <w:bidi w:val="0"/>
        <w:rPr>
          <w:rFonts w:hint="eastAsia"/>
        </w:rPr>
      </w:pPr>
    </w:p>
    <w:p w14:paraId="02912922">
      <w:pPr>
        <w:bidi w:val="0"/>
        <w:rPr>
          <w:rFonts w:hint="eastAsia"/>
        </w:rPr>
      </w:pPr>
    </w:p>
    <w:p w14:paraId="474E74AC">
      <w:pPr>
        <w:bidi w:val="0"/>
        <w:rPr>
          <w:rFonts w:hint="eastAsia"/>
        </w:rPr>
      </w:pPr>
    </w:p>
    <w:p w14:paraId="6F6263DC">
      <w:pPr>
        <w:bidi w:val="0"/>
        <w:rPr>
          <w:rFonts w:hint="eastAsia"/>
        </w:rPr>
      </w:pPr>
    </w:p>
    <w:p w14:paraId="50D9065E">
      <w:pPr>
        <w:bidi w:val="0"/>
        <w:rPr>
          <w:rFonts w:hint="eastAsia"/>
        </w:rPr>
      </w:pPr>
    </w:p>
    <w:p w14:paraId="42BCDFD9">
      <w:pPr>
        <w:bidi w:val="0"/>
        <w:rPr>
          <w:rFonts w:hint="eastAsia"/>
        </w:rPr>
      </w:pPr>
    </w:p>
    <w:p w14:paraId="4F6C5DA0">
      <w:pPr>
        <w:bidi w:val="0"/>
        <w:rPr>
          <w:rFonts w:hint="eastAsia"/>
        </w:rPr>
      </w:pPr>
    </w:p>
    <w:p w14:paraId="706BA2AD">
      <w:pPr>
        <w:bidi w:val="0"/>
        <w:rPr>
          <w:rFonts w:hint="eastAsia"/>
        </w:rPr>
      </w:pPr>
    </w:p>
    <w:p w14:paraId="31A530FA">
      <w:pPr>
        <w:bidi w:val="0"/>
        <w:rPr>
          <w:rFonts w:hint="eastAsia"/>
        </w:rPr>
      </w:pPr>
    </w:p>
    <w:p w14:paraId="52EF103B">
      <w:pPr>
        <w:pStyle w:val="30"/>
        <w:rPr>
          <w:rFonts w:hint="eastAsia"/>
        </w:rPr>
      </w:pPr>
    </w:p>
    <w:p w14:paraId="57643ED5">
      <w:pPr>
        <w:rPr>
          <w:rFonts w:hint="eastAsia"/>
        </w:rPr>
      </w:pPr>
    </w:p>
    <w:p w14:paraId="4A31B64B">
      <w:pPr>
        <w:pStyle w:val="30"/>
        <w:rPr>
          <w:rFonts w:hint="eastAsia"/>
        </w:rPr>
      </w:pPr>
    </w:p>
    <w:p w14:paraId="5F51D7AF">
      <w:pPr>
        <w:rPr>
          <w:rFonts w:hint="eastAsia"/>
        </w:rPr>
      </w:pPr>
    </w:p>
    <w:p w14:paraId="3B455305">
      <w:pPr>
        <w:pStyle w:val="30"/>
        <w:rPr>
          <w:rFonts w:hint="eastAsia"/>
        </w:rPr>
      </w:pPr>
    </w:p>
    <w:p w14:paraId="54ACCFB3">
      <w:pPr>
        <w:rPr>
          <w:rFonts w:hint="eastAsia"/>
        </w:rPr>
      </w:pPr>
    </w:p>
    <w:p w14:paraId="625DF09B">
      <w:pPr>
        <w:pStyle w:val="30"/>
        <w:rPr>
          <w:rFonts w:hint="eastAsia"/>
        </w:rPr>
      </w:pPr>
    </w:p>
    <w:p w14:paraId="7070AE07">
      <w:pPr>
        <w:rPr>
          <w:rFonts w:hint="eastAsia"/>
        </w:rPr>
      </w:pPr>
    </w:p>
    <w:p w14:paraId="4C5059FB">
      <w:pPr>
        <w:pStyle w:val="30"/>
        <w:rPr>
          <w:rFonts w:hint="eastAsia"/>
        </w:rPr>
      </w:pPr>
    </w:p>
    <w:p w14:paraId="6C6F618A">
      <w:pPr>
        <w:pStyle w:val="24"/>
        <w:spacing w:before="0" w:after="0"/>
        <w:rPr>
          <w:color w:val="auto"/>
          <w:sz w:val="28"/>
          <w:highlight w:val="none"/>
        </w:rPr>
      </w:pPr>
      <w:bookmarkStart w:id="4" w:name="_Toc24908"/>
      <w:r>
        <w:rPr>
          <w:rFonts w:hint="eastAsia"/>
          <w:color w:val="auto"/>
          <w:sz w:val="28"/>
          <w:highlight w:val="none"/>
        </w:rPr>
        <w:t>第一部分资格证明文件</w:t>
      </w:r>
      <w:bookmarkEnd w:id="4"/>
    </w:p>
    <w:p w14:paraId="3D1DB563">
      <w:pPr>
        <w:widowControl/>
        <w:jc w:val="left"/>
        <w:rPr>
          <w:rFonts w:asciiTheme="minorEastAsia" w:hAnsiTheme="minorEastAsia"/>
          <w:color w:val="auto"/>
          <w:highlight w:val="none"/>
        </w:rPr>
      </w:pPr>
      <w:r>
        <w:rPr>
          <w:rFonts w:asciiTheme="minorEastAsia" w:hAnsiTheme="minorEastAsia"/>
          <w:color w:val="auto"/>
          <w:highlight w:val="none"/>
        </w:rPr>
        <w:br w:type="page"/>
      </w:r>
    </w:p>
    <w:p w14:paraId="2CB99D57">
      <w:pPr>
        <w:pStyle w:val="5"/>
        <w:spacing w:before="0" w:after="0"/>
        <w:jc w:val="center"/>
        <w:rPr>
          <w:rFonts w:hint="eastAsia"/>
          <w:color w:val="auto"/>
          <w:sz w:val="28"/>
          <w:szCs w:val="36"/>
          <w:highlight w:val="none"/>
        </w:rPr>
      </w:pPr>
      <w:bookmarkStart w:id="5" w:name="_Toc2479"/>
      <w:bookmarkStart w:id="6" w:name="_Toc902"/>
    </w:p>
    <w:p w14:paraId="429A44DC">
      <w:pPr>
        <w:pStyle w:val="5"/>
        <w:spacing w:before="0" w:after="0"/>
        <w:jc w:val="center"/>
        <w:rPr>
          <w:color w:val="auto"/>
          <w:sz w:val="28"/>
          <w:szCs w:val="36"/>
          <w:highlight w:val="none"/>
        </w:rPr>
      </w:pPr>
      <w:r>
        <w:rPr>
          <w:rFonts w:hint="eastAsia"/>
          <w:color w:val="auto"/>
          <w:sz w:val="28"/>
          <w:szCs w:val="36"/>
          <w:highlight w:val="none"/>
        </w:rPr>
        <w:t>一、法定代表人授权委托书</w:t>
      </w:r>
      <w:bookmarkEnd w:id="5"/>
      <w:bookmarkEnd w:id="6"/>
    </w:p>
    <w:p w14:paraId="395AE565">
      <w:pPr>
        <w:topLinePunct/>
        <w:spacing w:line="440" w:lineRule="exact"/>
        <w:ind w:firstLine="480" w:firstLineChars="200"/>
        <w:rPr>
          <w:rFonts w:hint="eastAsia" w:ascii="宋体" w:hAnsi="宋体" w:eastAsiaTheme="minorEastAsia"/>
          <w:sz w:val="24"/>
          <w:lang w:val="en-US" w:eastAsia="zh-CN"/>
        </w:rPr>
      </w:pPr>
      <w:r>
        <w:rPr>
          <w:rFonts w:hint="eastAsia" w:asciiTheme="minorEastAsia" w:hAnsiTheme="minorEastAsia"/>
          <w:color w:val="auto"/>
          <w:sz w:val="24"/>
          <w:highlight w:val="none"/>
        </w:rPr>
        <w:t xml:space="preserve">   </w:t>
      </w:r>
      <w:r>
        <w:rPr>
          <w:rFonts w:hint="eastAsia" w:ascii="宋体" w:hAnsi="宋体"/>
          <w:sz w:val="24"/>
        </w:rPr>
        <w:t>本授权书声明：注册于（</w:t>
      </w:r>
      <w:r>
        <w:rPr>
          <w:rFonts w:hint="eastAsia" w:ascii="宋体" w:hAnsi="宋体"/>
          <w:sz w:val="24"/>
          <w:u w:val="single"/>
        </w:rPr>
        <w:t>注册地址名称</w:t>
      </w:r>
      <w:r>
        <w:rPr>
          <w:rFonts w:hint="eastAsia" w:ascii="宋体" w:hAnsi="宋体"/>
          <w:sz w:val="24"/>
        </w:rPr>
        <w:t>）的</w:t>
      </w:r>
      <w:r>
        <w:rPr>
          <w:rFonts w:ascii="宋体" w:hAnsi="宋体"/>
          <w:sz w:val="24"/>
        </w:rPr>
        <w:t>(</w:t>
      </w:r>
      <w:r>
        <w:rPr>
          <w:rFonts w:hint="eastAsia" w:ascii="宋体" w:hAnsi="宋体"/>
          <w:sz w:val="24"/>
          <w:u w:val="single"/>
        </w:rPr>
        <w:t>供应商全名</w:t>
      </w:r>
      <w:r>
        <w:rPr>
          <w:rFonts w:ascii="宋体" w:hAnsi="宋体"/>
          <w:sz w:val="24"/>
        </w:rPr>
        <w:t>)</w:t>
      </w:r>
      <w:r>
        <w:rPr>
          <w:rFonts w:hint="eastAsia" w:ascii="宋体" w:hAnsi="宋体"/>
          <w:sz w:val="24"/>
        </w:rPr>
        <w:t>的在下面签字的</w:t>
      </w:r>
      <w:r>
        <w:rPr>
          <w:rFonts w:ascii="宋体" w:hAnsi="宋体"/>
          <w:sz w:val="24"/>
          <w:u w:val="single"/>
        </w:rPr>
        <w:t xml:space="preserve"> </w:t>
      </w:r>
      <w:r>
        <w:rPr>
          <w:rFonts w:hint="eastAsia" w:ascii="宋体" w:hAnsi="宋体"/>
          <w:sz w:val="24"/>
          <w:u w:val="single"/>
        </w:rPr>
        <w:t>　　　　　</w:t>
      </w:r>
      <w:r>
        <w:rPr>
          <w:rFonts w:ascii="宋体" w:hAnsi="宋体"/>
          <w:sz w:val="24"/>
        </w:rPr>
        <w:t>(</w:t>
      </w:r>
      <w:r>
        <w:rPr>
          <w:rFonts w:hint="eastAsia" w:ascii="宋体" w:hAnsi="宋体"/>
          <w:sz w:val="24"/>
        </w:rPr>
        <w:t>法定代表人姓名、职务</w:t>
      </w:r>
      <w:r>
        <w:rPr>
          <w:rFonts w:ascii="宋体" w:hAnsi="宋体"/>
          <w:sz w:val="24"/>
        </w:rPr>
        <w:t>)</w:t>
      </w:r>
      <w:r>
        <w:rPr>
          <w:rFonts w:hint="eastAsia" w:ascii="宋体" w:hAnsi="宋体"/>
          <w:sz w:val="24"/>
        </w:rPr>
        <w:t>代表本公司授权（</w:t>
      </w:r>
      <w:r>
        <w:rPr>
          <w:rFonts w:hint="eastAsia" w:ascii="宋体" w:hAnsi="宋体"/>
          <w:sz w:val="24"/>
          <w:u w:val="single"/>
        </w:rPr>
        <w:t>单位名称</w:t>
      </w:r>
      <w:r>
        <w:rPr>
          <w:rFonts w:hint="eastAsia" w:ascii="宋体" w:hAnsi="宋体"/>
          <w:sz w:val="24"/>
        </w:rPr>
        <w:t>）的</w:t>
      </w:r>
      <w:r>
        <w:rPr>
          <w:rFonts w:ascii="宋体" w:hAnsi="宋体"/>
          <w:sz w:val="24"/>
          <w:u w:val="single"/>
        </w:rPr>
        <w:t xml:space="preserve">            </w:t>
      </w:r>
      <w:r>
        <w:rPr>
          <w:rFonts w:hint="eastAsia" w:ascii="宋体" w:hAnsi="宋体"/>
          <w:sz w:val="24"/>
        </w:rPr>
        <w:t>（被授权人的姓名、职务）为本公司的合法代理人，就项目编号为</w:t>
      </w:r>
      <w:r>
        <w:rPr>
          <w:rFonts w:ascii="宋体" w:hAnsi="宋体"/>
          <w:sz w:val="24"/>
          <w:u w:val="single"/>
        </w:rPr>
        <w:t xml:space="preserve">         </w:t>
      </w:r>
      <w:r>
        <w:rPr>
          <w:rFonts w:hint="eastAsia" w:ascii="宋体" w:hAnsi="宋体"/>
          <w:sz w:val="24"/>
          <w:u w:val="single"/>
        </w:rPr>
        <w:t>（项目编号）</w:t>
      </w:r>
      <w:r>
        <w:rPr>
          <w:rFonts w:hint="eastAsia" w:ascii="宋体" w:hAnsi="宋体"/>
          <w:sz w:val="24"/>
        </w:rPr>
        <w:t>的</w:t>
      </w:r>
      <w:r>
        <w:rPr>
          <w:rFonts w:hint="eastAsia" w:ascii="宋体" w:hAnsi="宋体"/>
          <w:sz w:val="24"/>
          <w:u w:val="single"/>
        </w:rPr>
        <w:t>（项目名称）</w:t>
      </w:r>
      <w:r>
        <w:rPr>
          <w:rFonts w:hint="eastAsia" w:ascii="宋体" w:hAnsi="宋体"/>
          <w:sz w:val="24"/>
        </w:rPr>
        <w:t>的</w:t>
      </w:r>
      <w:r>
        <w:rPr>
          <w:rFonts w:hint="eastAsia" w:ascii="宋体" w:hAnsi="宋体"/>
          <w:sz w:val="24"/>
          <w:lang w:eastAsia="zh-CN"/>
        </w:rPr>
        <w:t>响应</w:t>
      </w:r>
      <w:r>
        <w:rPr>
          <w:rFonts w:hint="eastAsia" w:ascii="宋体" w:hAnsi="宋体"/>
          <w:sz w:val="24"/>
        </w:rPr>
        <w:t>及合同执行，以本公司名义处理一切与之有关的事务</w:t>
      </w:r>
      <w:r>
        <w:rPr>
          <w:rFonts w:hint="eastAsia" w:ascii="宋体" w:hAnsi="宋体"/>
          <w:sz w:val="24"/>
          <w:lang w:val="en-US" w:eastAsia="zh-CN"/>
        </w:rPr>
        <w:t>,</w:t>
      </w:r>
      <w:r>
        <w:rPr>
          <w:rFonts w:hint="eastAsia" w:ascii="宋体" w:hAnsi="宋体" w:eastAsia="宋体" w:cs="宋体"/>
          <w:sz w:val="24"/>
          <w:szCs w:val="24"/>
        </w:rPr>
        <w:t>其法律后果由我方承担。</w:t>
      </w:r>
    </w:p>
    <w:p w14:paraId="399F6A35">
      <w:pPr>
        <w:autoSpaceDE w:val="0"/>
        <w:autoSpaceDN w:val="0"/>
        <w:adjustRightInd w:val="0"/>
        <w:spacing w:line="500" w:lineRule="exact"/>
        <w:ind w:firstLine="480" w:firstLineChars="200"/>
        <w:jc w:val="left"/>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lang w:val="en-US" w:eastAsia="zh-CN"/>
        </w:rPr>
        <w:t>委托代理人</w:t>
      </w:r>
      <w:r>
        <w:rPr>
          <w:rFonts w:hint="eastAsia" w:asciiTheme="minorEastAsia" w:hAnsiTheme="minorEastAsia"/>
          <w:color w:val="auto"/>
          <w:sz w:val="24"/>
          <w:szCs w:val="24"/>
          <w:highlight w:val="none"/>
        </w:rPr>
        <w:t>无转委托权。</w:t>
      </w:r>
    </w:p>
    <w:p w14:paraId="75B9BC03">
      <w:pPr>
        <w:spacing w:line="500" w:lineRule="exact"/>
        <w:ind w:firstLine="480" w:firstLineChars="200"/>
        <w:rPr>
          <w:rFonts w:ascii="宋体" w:hAnsi="宋体"/>
          <w:sz w:val="24"/>
        </w:rPr>
      </w:pPr>
      <w:r>
        <w:rPr>
          <w:rFonts w:hint="eastAsia" w:ascii="宋体" w:hAnsi="宋体"/>
          <w:sz w:val="24"/>
        </w:rPr>
        <w:t>本授权书于</w:t>
      </w:r>
      <w:r>
        <w:rPr>
          <w:rFonts w:ascii="宋体" w:hAnsi="宋体"/>
          <w:sz w:val="24"/>
          <w:u w:val="single"/>
        </w:rPr>
        <w:t xml:space="preserve">     </w:t>
      </w:r>
      <w:r>
        <w:rPr>
          <w:rFonts w:hint="eastAsia" w:ascii="宋体" w:hAnsi="宋体"/>
          <w:sz w:val="24"/>
        </w:rPr>
        <w:t>年</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rPr>
        <w:t>月</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rPr>
        <w:t>日签字生效，特此声明。</w:t>
      </w:r>
    </w:p>
    <w:p w14:paraId="09452BA0">
      <w:pPr>
        <w:spacing w:line="500" w:lineRule="exact"/>
        <w:rPr>
          <w:rFonts w:ascii="宋体" w:hAnsi="宋体"/>
          <w:sz w:val="24"/>
        </w:rPr>
      </w:pPr>
    </w:p>
    <w:tbl>
      <w:tblPr>
        <w:tblStyle w:val="32"/>
        <w:tblW w:w="89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69"/>
      </w:tblGrid>
      <w:tr w14:paraId="43B16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2" w:hRule="atLeast"/>
        </w:trPr>
        <w:tc>
          <w:tcPr>
            <w:tcW w:w="8969" w:type="dxa"/>
            <w:vAlign w:val="center"/>
          </w:tcPr>
          <w:p w14:paraId="359B2DB9">
            <w:pPr>
              <w:jc w:val="center"/>
              <w:rPr>
                <w:rFonts w:ascii="宋体"/>
                <w:color w:val="auto"/>
                <w:highlight w:val="none"/>
              </w:rPr>
            </w:pPr>
            <w:r>
              <w:rPr>
                <w:rFonts w:hint="eastAsia" w:ascii="宋体"/>
                <w:color w:val="auto"/>
                <w:highlight w:val="none"/>
              </w:rPr>
              <w:t>法定代表人身份证复印件（正</w:t>
            </w:r>
            <w:r>
              <w:rPr>
                <w:rFonts w:hint="eastAsia" w:ascii="宋体"/>
                <w:color w:val="auto"/>
                <w:highlight w:val="none"/>
                <w:lang w:val="en-US" w:eastAsia="zh-CN"/>
              </w:rPr>
              <w:t>反</w:t>
            </w:r>
            <w:r>
              <w:rPr>
                <w:rFonts w:hint="eastAsia" w:ascii="宋体"/>
                <w:color w:val="auto"/>
                <w:highlight w:val="none"/>
              </w:rPr>
              <w:t>面）</w:t>
            </w:r>
          </w:p>
        </w:tc>
      </w:tr>
    </w:tbl>
    <w:p w14:paraId="4174BEFA">
      <w:pPr>
        <w:jc w:val="center"/>
        <w:rPr>
          <w:rFonts w:ascii="宋体"/>
          <w:color w:val="auto"/>
          <w:highlight w:val="none"/>
        </w:rPr>
      </w:pPr>
    </w:p>
    <w:tbl>
      <w:tblPr>
        <w:tblStyle w:val="32"/>
        <w:tblW w:w="89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83"/>
      </w:tblGrid>
      <w:tr w14:paraId="02D8C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8" w:hRule="atLeast"/>
        </w:trPr>
        <w:tc>
          <w:tcPr>
            <w:tcW w:w="8983" w:type="dxa"/>
            <w:vAlign w:val="center"/>
          </w:tcPr>
          <w:p w14:paraId="128F200F">
            <w:pPr>
              <w:jc w:val="center"/>
              <w:rPr>
                <w:color w:val="auto"/>
                <w:highlight w:val="none"/>
              </w:rPr>
            </w:pPr>
            <w:bookmarkStart w:id="7" w:name="_Toc364329026"/>
            <w:r>
              <w:rPr>
                <w:rFonts w:hint="eastAsia"/>
                <w:color w:val="auto"/>
                <w:highlight w:val="none"/>
                <w:lang w:val="en-US" w:eastAsia="zh-CN"/>
              </w:rPr>
              <w:t>委托代理人</w:t>
            </w:r>
            <w:r>
              <w:rPr>
                <w:rFonts w:hint="eastAsia"/>
                <w:color w:val="auto"/>
                <w:highlight w:val="none"/>
              </w:rPr>
              <w:t>身份证（正</w:t>
            </w:r>
            <w:r>
              <w:rPr>
                <w:rFonts w:hint="eastAsia"/>
                <w:color w:val="auto"/>
                <w:highlight w:val="none"/>
                <w:lang w:val="en-US" w:eastAsia="zh-CN"/>
              </w:rPr>
              <w:t>反</w:t>
            </w:r>
            <w:r>
              <w:rPr>
                <w:rFonts w:hint="eastAsia"/>
                <w:color w:val="auto"/>
                <w:highlight w:val="none"/>
              </w:rPr>
              <w:t>面）</w:t>
            </w:r>
            <w:bookmarkEnd w:id="7"/>
          </w:p>
        </w:tc>
      </w:tr>
    </w:tbl>
    <w:p w14:paraId="1DB453A8">
      <w:pPr>
        <w:spacing w:line="500" w:lineRule="exact"/>
        <w:rPr>
          <w:rFonts w:ascii="宋体" w:hAnsi="宋体"/>
          <w:sz w:val="24"/>
        </w:rPr>
      </w:pPr>
    </w:p>
    <w:p w14:paraId="21FCD78D">
      <w:pPr>
        <w:spacing w:line="500" w:lineRule="exact"/>
        <w:rPr>
          <w:rFonts w:ascii="宋体" w:hAnsi="宋体"/>
          <w:sz w:val="24"/>
        </w:rPr>
      </w:pPr>
    </w:p>
    <w:p w14:paraId="20DE8B53">
      <w:pPr>
        <w:pStyle w:val="12"/>
        <w:spacing w:line="500" w:lineRule="exact"/>
        <w:rPr>
          <w:rFonts w:hint="eastAsia" w:asciiTheme="minorHAnsi" w:hAnsiTheme="minorHAnsi" w:eastAsiaTheme="minorEastAsia" w:cstheme="minorBidi"/>
          <w:kern w:val="2"/>
          <w:sz w:val="24"/>
          <w:szCs w:val="22"/>
          <w:lang w:val="en-US" w:eastAsia="zh-CN" w:bidi="ar-SA"/>
        </w:rPr>
      </w:pPr>
      <w:r>
        <w:rPr>
          <w:rFonts w:hint="eastAsia" w:asciiTheme="minorHAnsi" w:hAnsiTheme="minorHAnsi" w:eastAsiaTheme="minorEastAsia" w:cstheme="minorBidi"/>
          <w:kern w:val="2"/>
          <w:sz w:val="24"/>
          <w:szCs w:val="22"/>
          <w:lang w:val="en-US" w:eastAsia="zh-CN" w:bidi="ar-SA"/>
        </w:rPr>
        <w:t xml:space="preserve">供应商（盖章）： </w:t>
      </w:r>
    </w:p>
    <w:p w14:paraId="2996ABC4">
      <w:pPr>
        <w:pStyle w:val="12"/>
        <w:spacing w:line="500" w:lineRule="exact"/>
        <w:rPr>
          <w:rFonts w:hint="eastAsia" w:asciiTheme="minorHAnsi" w:hAnsiTheme="minorHAnsi" w:eastAsiaTheme="minorEastAsia" w:cstheme="minorBidi"/>
          <w:kern w:val="2"/>
          <w:sz w:val="24"/>
          <w:szCs w:val="22"/>
          <w:lang w:val="en-US" w:eastAsia="zh-CN" w:bidi="ar-SA"/>
        </w:rPr>
      </w:pPr>
      <w:r>
        <w:rPr>
          <w:rFonts w:hint="eastAsia" w:asciiTheme="minorHAnsi" w:hAnsiTheme="minorHAnsi" w:eastAsiaTheme="minorEastAsia" w:cstheme="minorBidi"/>
          <w:kern w:val="2"/>
          <w:sz w:val="24"/>
          <w:szCs w:val="22"/>
          <w:lang w:val="en-US" w:eastAsia="zh-CN" w:bidi="ar-SA"/>
        </w:rPr>
        <w:t>法定代表人（个人签字或盖章）：</w:t>
      </w:r>
    </w:p>
    <w:p w14:paraId="7A100F31">
      <w:pPr>
        <w:pStyle w:val="12"/>
        <w:spacing w:line="500" w:lineRule="exact"/>
        <w:rPr>
          <w:rFonts w:hint="eastAsia" w:asciiTheme="minorHAnsi" w:hAnsiTheme="minorHAnsi" w:eastAsiaTheme="minorEastAsia" w:cstheme="minorBidi"/>
          <w:kern w:val="2"/>
          <w:sz w:val="24"/>
          <w:szCs w:val="22"/>
          <w:highlight w:val="none"/>
          <w:lang w:val="en-US" w:eastAsia="zh-CN" w:bidi="ar-SA"/>
        </w:rPr>
      </w:pPr>
      <w:r>
        <w:rPr>
          <w:rFonts w:hint="eastAsia" w:asciiTheme="minorHAnsi" w:hAnsiTheme="minorHAnsi" w:eastAsiaTheme="minorEastAsia" w:cstheme="minorBidi"/>
          <w:kern w:val="2"/>
          <w:sz w:val="24"/>
          <w:szCs w:val="22"/>
          <w:highlight w:val="none"/>
          <w:lang w:val="en-US" w:eastAsia="zh-CN" w:bidi="ar-SA"/>
        </w:rPr>
        <w:t>委托代理人（个人签字）：</w:t>
      </w:r>
    </w:p>
    <w:p w14:paraId="74103D3B">
      <w:pPr>
        <w:pStyle w:val="12"/>
        <w:spacing w:line="500" w:lineRule="exact"/>
        <w:rPr>
          <w:sz w:val="24"/>
        </w:rPr>
      </w:pPr>
    </w:p>
    <w:p w14:paraId="125059C4">
      <w:pPr>
        <w:spacing w:line="420" w:lineRule="auto"/>
        <w:rPr>
          <w:rFonts w:ascii="宋体" w:hAnsi="宋体" w:cs="宋体"/>
          <w:sz w:val="24"/>
        </w:rPr>
      </w:pPr>
      <w:r>
        <w:rPr>
          <w:rFonts w:hint="eastAsia" w:ascii="宋体" w:hAnsi="宋体" w:cs="宋体"/>
          <w:color w:val="333333"/>
          <w:kern w:val="0"/>
          <w:sz w:val="24"/>
        </w:rPr>
        <w:t>日  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42E4F5E1">
      <w:pPr>
        <w:pStyle w:val="12"/>
        <w:rPr>
          <w:rFonts w:ascii="宋体"/>
          <w:sz w:val="24"/>
        </w:rPr>
      </w:pPr>
      <w:r>
        <w:rPr>
          <w:rFonts w:ascii="宋体"/>
          <w:sz w:val="24"/>
        </w:rPr>
        <w:br w:type="page"/>
      </w:r>
    </w:p>
    <w:p w14:paraId="141453CB">
      <w:pPr>
        <w:jc w:val="center"/>
        <w:rPr>
          <w:rFonts w:ascii="宋体"/>
          <w:color w:val="auto"/>
          <w:highlight w:val="none"/>
        </w:rPr>
      </w:pPr>
    </w:p>
    <w:p w14:paraId="2956260B">
      <w:pPr>
        <w:pStyle w:val="5"/>
        <w:spacing w:before="0" w:after="0"/>
        <w:jc w:val="center"/>
        <w:rPr>
          <w:rFonts w:hint="eastAsia"/>
          <w:color w:val="auto"/>
          <w:sz w:val="28"/>
          <w:szCs w:val="36"/>
          <w:highlight w:val="none"/>
        </w:rPr>
      </w:pPr>
      <w:bookmarkStart w:id="8" w:name="_资格证明文件"/>
      <w:bookmarkEnd w:id="8"/>
      <w:bookmarkStart w:id="9" w:name="_Toc10534"/>
      <w:bookmarkStart w:id="10" w:name="_Toc31029"/>
    </w:p>
    <w:p w14:paraId="296C5282">
      <w:pPr>
        <w:pStyle w:val="5"/>
        <w:spacing w:before="0" w:after="0"/>
        <w:jc w:val="center"/>
        <w:rPr>
          <w:color w:val="auto"/>
          <w:sz w:val="28"/>
          <w:szCs w:val="36"/>
          <w:highlight w:val="none"/>
        </w:rPr>
      </w:pPr>
      <w:r>
        <w:rPr>
          <w:rFonts w:hint="eastAsia"/>
          <w:color w:val="auto"/>
          <w:sz w:val="28"/>
          <w:szCs w:val="36"/>
          <w:highlight w:val="none"/>
        </w:rPr>
        <w:t>二、具有独立承担民事责任的能力</w:t>
      </w:r>
      <w:bookmarkEnd w:id="9"/>
      <w:bookmarkEnd w:id="10"/>
    </w:p>
    <w:p w14:paraId="0E265AF0">
      <w:pPr>
        <w:jc w:val="center"/>
        <w:rPr>
          <w:rFonts w:asciiTheme="minorEastAsia" w:hAnsiTheme="minorEastAsia"/>
          <w:color w:val="auto"/>
          <w:sz w:val="24"/>
          <w:highlight w:val="none"/>
        </w:rPr>
      </w:pPr>
    </w:p>
    <w:p w14:paraId="70966377">
      <w:pPr>
        <w:widowControl/>
        <w:jc w:val="center"/>
        <w:rPr>
          <w:rFonts w:asciiTheme="minorEastAsia" w:hAnsiTheme="minorEastAsia"/>
          <w:color w:val="auto"/>
          <w:highlight w:val="none"/>
        </w:rPr>
      </w:pPr>
      <w:r>
        <w:rPr>
          <w:rFonts w:hint="eastAsia" w:ascii="宋体" w:hAnsi="宋体" w:eastAsiaTheme="minorEastAsia" w:cstheme="minorBidi"/>
          <w:color w:val="auto"/>
          <w:kern w:val="2"/>
          <w:sz w:val="24"/>
          <w:szCs w:val="22"/>
          <w:lang w:val="en-US" w:eastAsia="zh-CN" w:bidi="ar-SA"/>
        </w:rPr>
        <w:t>提供法人或者其他组织的营业执照等证明文件</w:t>
      </w:r>
      <w:r>
        <w:rPr>
          <w:rFonts w:asciiTheme="minorEastAsia" w:hAnsiTheme="minorEastAsia"/>
          <w:color w:val="auto"/>
          <w:highlight w:val="none"/>
        </w:rPr>
        <w:br w:type="page"/>
      </w:r>
    </w:p>
    <w:p w14:paraId="22F3C944">
      <w:pPr>
        <w:pStyle w:val="5"/>
        <w:spacing w:before="0" w:after="0"/>
        <w:jc w:val="center"/>
        <w:rPr>
          <w:rFonts w:hint="eastAsia"/>
          <w:color w:val="auto"/>
          <w:sz w:val="28"/>
          <w:szCs w:val="28"/>
          <w:highlight w:val="none"/>
        </w:rPr>
      </w:pPr>
      <w:bookmarkStart w:id="11" w:name="_Toc11890"/>
      <w:bookmarkStart w:id="12" w:name="_Toc4559"/>
      <w:bookmarkStart w:id="13" w:name="_Toc26111"/>
    </w:p>
    <w:p w14:paraId="7B9B40F4">
      <w:pPr>
        <w:pStyle w:val="5"/>
        <w:spacing w:before="0" w:after="0"/>
        <w:jc w:val="center"/>
        <w:rPr>
          <w:color w:val="auto"/>
          <w:sz w:val="28"/>
          <w:szCs w:val="28"/>
          <w:highlight w:val="none"/>
        </w:rPr>
      </w:pPr>
      <w:r>
        <w:rPr>
          <w:rFonts w:hint="eastAsia"/>
          <w:color w:val="auto"/>
          <w:sz w:val="28"/>
          <w:szCs w:val="28"/>
          <w:highlight w:val="none"/>
        </w:rPr>
        <w:t>三、具有良好的商业信誉和健全的财务会计制度</w:t>
      </w:r>
      <w:bookmarkEnd w:id="11"/>
      <w:bookmarkEnd w:id="12"/>
      <w:bookmarkEnd w:id="13"/>
    </w:p>
    <w:p w14:paraId="48E49A76">
      <w:pPr>
        <w:spacing w:line="360" w:lineRule="auto"/>
        <w:ind w:firstLine="424" w:firstLineChars="177"/>
        <w:rPr>
          <w:rFonts w:asciiTheme="minorEastAsia" w:hAnsiTheme="minorEastAsia"/>
          <w:color w:val="auto"/>
          <w:sz w:val="24"/>
          <w:highlight w:val="none"/>
        </w:rPr>
      </w:pPr>
    </w:p>
    <w:p w14:paraId="2DF67E20">
      <w:pPr>
        <w:spacing w:line="360" w:lineRule="auto"/>
        <w:ind w:firstLine="424" w:firstLineChars="177"/>
        <w:rPr>
          <w:rFonts w:ascii="宋体" w:hAnsi="宋体"/>
          <w:color w:val="auto"/>
          <w:sz w:val="24"/>
        </w:rPr>
      </w:pPr>
      <w:r>
        <w:rPr>
          <w:rFonts w:hint="eastAsia" w:ascii="宋体" w:hAnsi="宋体"/>
          <w:color w:val="auto"/>
          <w:sz w:val="24"/>
        </w:rPr>
        <w:t xml:space="preserve">提供下列资料之一作为财务状况证明资料： </w:t>
      </w:r>
    </w:p>
    <w:p w14:paraId="21615A1B">
      <w:pPr>
        <w:pStyle w:val="69"/>
        <w:numPr>
          <w:ilvl w:val="0"/>
          <w:numId w:val="4"/>
        </w:numPr>
        <w:spacing w:line="360" w:lineRule="auto"/>
        <w:ind w:left="0" w:leftChars="0" w:firstLine="480" w:firstLineChars="200"/>
        <w:rPr>
          <w:rFonts w:ascii="宋体" w:hAnsi="宋体"/>
          <w:color w:val="auto"/>
          <w:sz w:val="24"/>
        </w:rPr>
      </w:pPr>
      <w:r>
        <w:rPr>
          <w:rFonts w:hint="eastAsia" w:ascii="宋体" w:hAnsi="宋体"/>
          <w:color w:val="auto"/>
          <w:sz w:val="24"/>
          <w:highlight w:val="cyan"/>
          <w:lang w:val="en-US" w:eastAsia="zh-CN"/>
        </w:rPr>
        <w:t>2023年度或2024年度</w:t>
      </w:r>
      <w:r>
        <w:rPr>
          <w:rFonts w:hint="eastAsia" w:ascii="宋体" w:hAnsi="宋体"/>
          <w:color w:val="auto"/>
          <w:sz w:val="24"/>
        </w:rPr>
        <w:t xml:space="preserve">经会计师事务所或者审计机构审计的财务报告； </w:t>
      </w:r>
    </w:p>
    <w:p w14:paraId="7FCA0A40">
      <w:pPr>
        <w:numPr>
          <w:ilvl w:val="0"/>
          <w:numId w:val="4"/>
        </w:numPr>
        <w:spacing w:line="360" w:lineRule="auto"/>
        <w:ind w:left="0" w:leftChars="0" w:firstLine="480" w:firstLineChars="200"/>
        <w:rPr>
          <w:rFonts w:ascii="宋体" w:hAnsi="宋体"/>
          <w:color w:val="auto"/>
          <w:sz w:val="24"/>
        </w:rPr>
      </w:pPr>
      <w:r>
        <w:rPr>
          <w:rFonts w:hint="eastAsia" w:ascii="宋体" w:hAnsi="宋体"/>
          <w:color w:val="auto"/>
          <w:sz w:val="24"/>
        </w:rPr>
        <w:t>基本开户银行出具的有效资信证明</w:t>
      </w:r>
      <w:r>
        <w:rPr>
          <w:rFonts w:hint="eastAsia" w:ascii="宋体" w:hAnsi="宋体"/>
          <w:color w:val="auto"/>
          <w:sz w:val="24"/>
          <w:lang w:eastAsia="zh-CN"/>
        </w:rPr>
        <w:t>。</w:t>
      </w:r>
      <w:r>
        <w:rPr>
          <w:rFonts w:hint="eastAsia" w:ascii="宋体" w:hAnsi="宋体"/>
          <w:color w:val="auto"/>
          <w:sz w:val="24"/>
        </w:rPr>
        <w:t xml:space="preserve"> </w:t>
      </w:r>
    </w:p>
    <w:p w14:paraId="21A4FC02">
      <w:pPr>
        <w:spacing w:line="360" w:lineRule="auto"/>
        <w:ind w:firstLine="424" w:firstLineChars="177"/>
        <w:rPr>
          <w:rFonts w:hint="eastAsia" w:ascii="宋体" w:hAnsi="宋体"/>
          <w:color w:val="auto"/>
          <w:sz w:val="24"/>
        </w:rPr>
      </w:pPr>
    </w:p>
    <w:p w14:paraId="4DE386F2">
      <w:pPr>
        <w:widowControl/>
        <w:jc w:val="left"/>
        <w:rPr>
          <w:rFonts w:asciiTheme="minorEastAsia" w:hAnsiTheme="minorEastAsia"/>
          <w:color w:val="auto"/>
          <w:highlight w:val="none"/>
        </w:rPr>
      </w:pPr>
      <w:r>
        <w:rPr>
          <w:rFonts w:asciiTheme="minorEastAsia" w:hAnsiTheme="minorEastAsia"/>
          <w:color w:val="auto"/>
          <w:highlight w:val="none"/>
        </w:rPr>
        <w:br w:type="page"/>
      </w:r>
    </w:p>
    <w:p w14:paraId="07648943">
      <w:pPr>
        <w:pStyle w:val="5"/>
        <w:spacing w:before="0" w:after="0"/>
        <w:jc w:val="center"/>
        <w:rPr>
          <w:rFonts w:hint="eastAsia"/>
          <w:color w:val="auto"/>
          <w:sz w:val="28"/>
          <w:szCs w:val="28"/>
          <w:highlight w:val="none"/>
        </w:rPr>
      </w:pPr>
      <w:bookmarkStart w:id="14" w:name="_Toc569"/>
      <w:bookmarkStart w:id="15" w:name="_Toc24403"/>
      <w:bookmarkStart w:id="16" w:name="_Toc19319"/>
    </w:p>
    <w:p w14:paraId="3C75F609">
      <w:pPr>
        <w:pStyle w:val="5"/>
        <w:spacing w:before="0" w:after="0"/>
        <w:jc w:val="center"/>
        <w:rPr>
          <w:color w:val="auto"/>
          <w:sz w:val="28"/>
          <w:szCs w:val="28"/>
          <w:highlight w:val="none"/>
        </w:rPr>
      </w:pPr>
      <w:r>
        <w:rPr>
          <w:rFonts w:hint="eastAsia"/>
          <w:color w:val="auto"/>
          <w:sz w:val="28"/>
          <w:szCs w:val="28"/>
          <w:highlight w:val="none"/>
        </w:rPr>
        <w:t>四、具有履行合同所必需的设备和专业技术能力</w:t>
      </w:r>
      <w:bookmarkEnd w:id="14"/>
      <w:bookmarkEnd w:id="15"/>
      <w:bookmarkEnd w:id="16"/>
    </w:p>
    <w:p w14:paraId="378DD136">
      <w:pPr>
        <w:bidi w:val="0"/>
        <w:rPr>
          <w:rFonts w:hint="eastAsia"/>
          <w:sz w:val="24"/>
          <w:szCs w:val="24"/>
        </w:rPr>
      </w:pPr>
    </w:p>
    <w:p w14:paraId="63A10C1A">
      <w:pPr>
        <w:bidi w:val="0"/>
        <w:rPr>
          <w:rFonts w:hint="eastAsia"/>
          <w:sz w:val="24"/>
          <w:szCs w:val="24"/>
          <w:lang w:val="en-US" w:eastAsia="zh-CN"/>
        </w:rPr>
      </w:pPr>
    </w:p>
    <w:p w14:paraId="062E6094">
      <w:pPr>
        <w:bidi w:val="0"/>
        <w:rPr>
          <w:rFonts w:hint="eastAsia"/>
          <w:sz w:val="24"/>
          <w:szCs w:val="24"/>
        </w:rPr>
      </w:pPr>
      <w:r>
        <w:rPr>
          <w:rFonts w:hint="eastAsia"/>
          <w:sz w:val="24"/>
          <w:szCs w:val="24"/>
          <w:lang w:val="en-US" w:eastAsia="zh-CN"/>
        </w:rPr>
        <w:t>河南省胸科医院</w:t>
      </w:r>
      <w:r>
        <w:rPr>
          <w:rFonts w:hint="eastAsia"/>
          <w:sz w:val="24"/>
          <w:szCs w:val="24"/>
        </w:rPr>
        <w:t>：</w:t>
      </w:r>
    </w:p>
    <w:p w14:paraId="054EF9A8">
      <w:pPr>
        <w:bidi w:val="0"/>
        <w:rPr>
          <w:rFonts w:hint="eastAsia"/>
          <w:sz w:val="24"/>
          <w:szCs w:val="24"/>
        </w:rPr>
      </w:pPr>
    </w:p>
    <w:p w14:paraId="2BC22AB8">
      <w:pPr>
        <w:bidi w:val="0"/>
        <w:ind w:firstLine="480" w:firstLineChars="200"/>
        <w:rPr>
          <w:rFonts w:hint="eastAsia"/>
          <w:sz w:val="24"/>
          <w:szCs w:val="24"/>
        </w:rPr>
      </w:pPr>
      <w:r>
        <w:rPr>
          <w:rFonts w:hint="eastAsia"/>
          <w:sz w:val="24"/>
          <w:szCs w:val="24"/>
        </w:rPr>
        <w:t>我方在此声明，我单位具有履行合同所必需的设备和专业技术能力。特此声明。</w:t>
      </w:r>
    </w:p>
    <w:p w14:paraId="541FAAC0">
      <w:pPr>
        <w:bidi w:val="0"/>
        <w:rPr>
          <w:sz w:val="24"/>
          <w:szCs w:val="24"/>
        </w:rPr>
      </w:pPr>
    </w:p>
    <w:p w14:paraId="159F895D">
      <w:pPr>
        <w:bidi w:val="0"/>
        <w:rPr>
          <w:sz w:val="24"/>
          <w:szCs w:val="24"/>
        </w:rPr>
      </w:pPr>
    </w:p>
    <w:p w14:paraId="507B9715">
      <w:pPr>
        <w:pStyle w:val="30"/>
      </w:pPr>
    </w:p>
    <w:p w14:paraId="7778257D"/>
    <w:p w14:paraId="79993B53">
      <w:pPr>
        <w:pStyle w:val="30"/>
      </w:pPr>
    </w:p>
    <w:p w14:paraId="1456F33D"/>
    <w:p w14:paraId="070AF2DF">
      <w:pPr>
        <w:spacing w:line="360" w:lineRule="auto"/>
        <w:rPr>
          <w:rFonts w:hint="eastAsia" w:asciiTheme="minorEastAsia" w:hAnsiTheme="minorEastAsia"/>
          <w:color w:val="auto"/>
          <w:sz w:val="24"/>
          <w:highlight w:val="red"/>
          <w:lang w:eastAsia="zh-CN"/>
        </w:rPr>
      </w:pPr>
    </w:p>
    <w:p w14:paraId="4F789DD8">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1077CB8E">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HAnsi" w:hAnsiTheme="minorHAnsi" w:eastAsiaTheme="minorEastAsia" w:cstheme="minorBidi"/>
          <w:kern w:val="2"/>
          <w:sz w:val="24"/>
          <w:szCs w:val="22"/>
          <w:highlight w:val="none"/>
          <w:lang w:val="en-US" w:eastAsia="zh-CN" w:bidi="ar-SA"/>
        </w:rPr>
        <w:t>或盖章</w:t>
      </w:r>
      <w:r>
        <w:rPr>
          <w:rFonts w:hint="eastAsia" w:asciiTheme="minorEastAsia" w:hAnsiTheme="minorEastAsia"/>
          <w:color w:val="auto"/>
          <w:sz w:val="24"/>
          <w:highlight w:val="none"/>
        </w:rPr>
        <w:t xml:space="preserve">）：   </w:t>
      </w:r>
    </w:p>
    <w:p w14:paraId="38C4E002">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2031AE9E">
      <w:r>
        <w:rPr>
          <w:rFonts w:asciiTheme="minorEastAsia" w:hAnsiTheme="minorEastAsia"/>
          <w:color w:val="auto"/>
          <w:highlight w:val="none"/>
        </w:rPr>
        <w:br w:type="page"/>
      </w:r>
    </w:p>
    <w:p w14:paraId="0B5B1396">
      <w:pPr>
        <w:bidi w:val="0"/>
        <w:rPr>
          <w:rFonts w:hint="eastAsia"/>
        </w:rPr>
      </w:pPr>
      <w:bookmarkStart w:id="17" w:name="_Toc10542"/>
      <w:bookmarkStart w:id="18" w:name="_Toc1972"/>
    </w:p>
    <w:p w14:paraId="11FCB31D">
      <w:pPr>
        <w:pStyle w:val="5"/>
        <w:spacing w:before="0" w:after="0"/>
        <w:jc w:val="center"/>
        <w:rPr>
          <w:color w:val="auto"/>
          <w:sz w:val="28"/>
          <w:szCs w:val="28"/>
          <w:highlight w:val="none"/>
        </w:rPr>
      </w:pPr>
      <w:bookmarkStart w:id="19" w:name="_Toc32290"/>
      <w:r>
        <w:rPr>
          <w:rFonts w:hint="eastAsia"/>
          <w:color w:val="auto"/>
          <w:sz w:val="28"/>
          <w:szCs w:val="28"/>
          <w:highlight w:val="none"/>
        </w:rPr>
        <w:t>五、有依法缴纳税收和社会保障资金的良好记录</w:t>
      </w:r>
      <w:bookmarkEnd w:id="17"/>
      <w:bookmarkEnd w:id="18"/>
      <w:bookmarkEnd w:id="19"/>
    </w:p>
    <w:p w14:paraId="1C5751B3">
      <w:pPr>
        <w:spacing w:line="360" w:lineRule="auto"/>
        <w:ind w:firstLine="424" w:firstLineChars="177"/>
        <w:rPr>
          <w:rFonts w:asciiTheme="minorEastAsia" w:hAnsiTheme="minorEastAsia"/>
          <w:color w:val="auto"/>
          <w:sz w:val="24"/>
          <w:highlight w:val="none"/>
        </w:rPr>
      </w:pPr>
    </w:p>
    <w:p w14:paraId="6B6C026D">
      <w:pPr>
        <w:spacing w:line="360" w:lineRule="auto"/>
        <w:ind w:firstLine="426" w:firstLineChars="177"/>
        <w:rPr>
          <w:rFonts w:asciiTheme="minorEastAsia" w:hAnsiTheme="minorEastAsia"/>
          <w:b/>
          <w:color w:val="auto"/>
          <w:sz w:val="24"/>
          <w:highlight w:val="none"/>
        </w:rPr>
      </w:pPr>
      <w:r>
        <w:rPr>
          <w:rFonts w:hint="eastAsia" w:asciiTheme="minorEastAsia" w:hAnsiTheme="minorEastAsia"/>
          <w:b/>
          <w:color w:val="auto"/>
          <w:sz w:val="24"/>
          <w:highlight w:val="none"/>
        </w:rPr>
        <w:t>1、附</w:t>
      </w:r>
      <w:r>
        <w:rPr>
          <w:rFonts w:hint="eastAsia" w:asciiTheme="minorEastAsia" w:hAnsiTheme="minorEastAsia"/>
          <w:b/>
          <w:color w:val="auto"/>
          <w:sz w:val="24"/>
          <w:highlight w:val="green"/>
          <w:lang w:eastAsia="zh-CN"/>
        </w:rPr>
        <w:t>最近一年</w:t>
      </w:r>
      <w:r>
        <w:rPr>
          <w:rFonts w:hint="eastAsia" w:asciiTheme="minorEastAsia" w:hAnsiTheme="minorEastAsia"/>
          <w:b/>
          <w:color w:val="auto"/>
          <w:sz w:val="24"/>
          <w:highlight w:val="green"/>
        </w:rPr>
        <w:t>任意一个月</w:t>
      </w:r>
      <w:r>
        <w:rPr>
          <w:rFonts w:hint="eastAsia" w:asciiTheme="minorEastAsia" w:hAnsiTheme="minorEastAsia"/>
          <w:b/>
          <w:color w:val="auto"/>
          <w:sz w:val="24"/>
          <w:highlight w:val="none"/>
        </w:rPr>
        <w:t>的缴纳税收的凭据；</w:t>
      </w:r>
    </w:p>
    <w:p w14:paraId="209118B0">
      <w:pPr>
        <w:spacing w:line="360" w:lineRule="auto"/>
        <w:ind w:firstLine="424" w:firstLineChars="177"/>
        <w:rPr>
          <w:rFonts w:asciiTheme="minorEastAsia" w:hAnsiTheme="minorEastAsia"/>
          <w:color w:val="auto"/>
          <w:sz w:val="24"/>
          <w:highlight w:val="none"/>
        </w:rPr>
      </w:pPr>
      <w:r>
        <w:rPr>
          <w:rFonts w:hint="eastAsia" w:asciiTheme="minorEastAsia" w:hAnsiTheme="minorEastAsia"/>
          <w:color w:val="auto"/>
          <w:sz w:val="24"/>
          <w:highlight w:val="none"/>
        </w:rPr>
        <w:t xml:space="preserve">1）纳税证明须提供缴费银行单据或税务机关出具的证明作为证明材料； </w:t>
      </w:r>
    </w:p>
    <w:p w14:paraId="4B7E16E3">
      <w:pPr>
        <w:spacing w:line="360" w:lineRule="auto"/>
        <w:ind w:firstLine="424" w:firstLineChars="177"/>
        <w:rPr>
          <w:rFonts w:asciiTheme="minorEastAsia" w:hAnsiTheme="minorEastAsia"/>
          <w:color w:val="auto"/>
          <w:sz w:val="24"/>
          <w:highlight w:val="none"/>
        </w:rPr>
      </w:pPr>
      <w:r>
        <w:rPr>
          <w:rFonts w:hint="eastAsia" w:asciiTheme="minorEastAsia" w:hAnsiTheme="minorEastAsia"/>
          <w:color w:val="auto"/>
          <w:sz w:val="24"/>
          <w:highlight w:val="none"/>
        </w:rPr>
        <w:t>2）</w:t>
      </w:r>
      <w:r>
        <w:rPr>
          <w:rFonts w:hint="eastAsia" w:asciiTheme="minorEastAsia" w:hAnsiTheme="minorEastAsia"/>
          <w:color w:val="auto"/>
          <w:sz w:val="24"/>
          <w:highlight w:val="none"/>
          <w:lang w:eastAsia="zh-CN"/>
        </w:rPr>
        <w:t>供应商</w:t>
      </w:r>
      <w:r>
        <w:rPr>
          <w:rFonts w:hint="eastAsia" w:asciiTheme="minorEastAsia" w:hAnsiTheme="minorEastAsia"/>
          <w:color w:val="auto"/>
          <w:sz w:val="24"/>
          <w:highlight w:val="none"/>
        </w:rPr>
        <w:t xml:space="preserve">近半年零缴税，须提供近半年税务系统中纳税申报截图信息作为证明材料，其中：成立时间不满半年的企业，零缴税仅须提供成立以来税务系统纳税申报截图； </w:t>
      </w:r>
    </w:p>
    <w:p w14:paraId="51284AAE">
      <w:pPr>
        <w:spacing w:line="360" w:lineRule="auto"/>
        <w:ind w:firstLine="424" w:firstLineChars="177"/>
        <w:rPr>
          <w:rFonts w:asciiTheme="minorEastAsia" w:hAnsiTheme="minorEastAsia"/>
          <w:color w:val="auto"/>
          <w:sz w:val="24"/>
          <w:highlight w:val="none"/>
        </w:rPr>
      </w:pPr>
      <w:r>
        <w:rPr>
          <w:rFonts w:hint="eastAsia" w:asciiTheme="minorEastAsia" w:hAnsiTheme="minorEastAsia"/>
          <w:color w:val="auto"/>
          <w:sz w:val="24"/>
          <w:highlight w:val="none"/>
        </w:rPr>
        <w:t xml:space="preserve">3）成立时间未超过 1 个月的一般纳税人，或者未达到季报周期的小规模纳税人，提供合理说明； </w:t>
      </w:r>
    </w:p>
    <w:p w14:paraId="67886906">
      <w:pPr>
        <w:spacing w:line="360" w:lineRule="auto"/>
        <w:ind w:firstLine="424" w:firstLineChars="177"/>
        <w:rPr>
          <w:rFonts w:asciiTheme="minorEastAsia" w:hAnsiTheme="minorEastAsia"/>
          <w:color w:val="auto"/>
          <w:sz w:val="24"/>
          <w:highlight w:val="none"/>
        </w:rPr>
      </w:pPr>
      <w:r>
        <w:rPr>
          <w:rFonts w:hint="eastAsia" w:asciiTheme="minorEastAsia" w:hAnsiTheme="minorEastAsia"/>
          <w:color w:val="auto"/>
          <w:sz w:val="24"/>
          <w:highlight w:val="none"/>
        </w:rPr>
        <w:t>4）</w:t>
      </w:r>
      <w:r>
        <w:rPr>
          <w:rFonts w:hint="eastAsia" w:asciiTheme="minorEastAsia" w:hAnsiTheme="minorEastAsia"/>
          <w:color w:val="auto"/>
          <w:sz w:val="24"/>
          <w:highlight w:val="none"/>
          <w:lang w:eastAsia="zh-CN"/>
        </w:rPr>
        <w:t>供应商</w:t>
      </w:r>
      <w:r>
        <w:rPr>
          <w:rFonts w:hint="eastAsia" w:asciiTheme="minorEastAsia" w:hAnsiTheme="minorEastAsia"/>
          <w:color w:val="auto"/>
          <w:sz w:val="24"/>
          <w:highlight w:val="none"/>
        </w:rPr>
        <w:t>依法免税，应提供依法免税的相应证明文件。</w:t>
      </w:r>
    </w:p>
    <w:p w14:paraId="44B73EAF">
      <w:pPr>
        <w:spacing w:line="360" w:lineRule="auto"/>
        <w:ind w:firstLine="426" w:firstLineChars="177"/>
        <w:rPr>
          <w:rFonts w:asciiTheme="minorEastAsia" w:hAnsiTheme="minorEastAsia"/>
          <w:b/>
          <w:color w:val="auto"/>
          <w:sz w:val="24"/>
          <w:highlight w:val="none"/>
        </w:rPr>
      </w:pPr>
      <w:r>
        <w:rPr>
          <w:rFonts w:hint="eastAsia" w:asciiTheme="minorEastAsia" w:hAnsiTheme="minorEastAsia"/>
          <w:b/>
          <w:color w:val="auto"/>
          <w:sz w:val="24"/>
          <w:highlight w:val="none"/>
        </w:rPr>
        <w:t>2、附</w:t>
      </w:r>
      <w:r>
        <w:rPr>
          <w:rFonts w:hint="eastAsia" w:asciiTheme="minorEastAsia" w:hAnsiTheme="minorEastAsia"/>
          <w:b/>
          <w:color w:val="auto"/>
          <w:sz w:val="24"/>
          <w:highlight w:val="green"/>
          <w:lang w:eastAsia="zh-CN"/>
        </w:rPr>
        <w:t>最近一年</w:t>
      </w:r>
      <w:r>
        <w:rPr>
          <w:rFonts w:hint="eastAsia" w:asciiTheme="minorEastAsia" w:hAnsiTheme="minorEastAsia"/>
          <w:b/>
          <w:color w:val="auto"/>
          <w:sz w:val="24"/>
          <w:highlight w:val="green"/>
        </w:rPr>
        <w:t>任意一个月</w:t>
      </w:r>
      <w:r>
        <w:rPr>
          <w:rFonts w:hint="eastAsia" w:asciiTheme="minorEastAsia" w:hAnsiTheme="minorEastAsia"/>
          <w:b/>
          <w:color w:val="auto"/>
          <w:sz w:val="24"/>
          <w:highlight w:val="none"/>
        </w:rPr>
        <w:t>的缴纳社会保险的凭据；</w:t>
      </w:r>
    </w:p>
    <w:p w14:paraId="5E430D99">
      <w:pPr>
        <w:spacing w:line="360" w:lineRule="auto"/>
        <w:ind w:firstLine="424" w:firstLineChars="177"/>
        <w:rPr>
          <w:rFonts w:asciiTheme="minorEastAsia" w:hAnsiTheme="minorEastAsia"/>
          <w:color w:val="auto"/>
          <w:sz w:val="24"/>
          <w:highlight w:val="none"/>
        </w:rPr>
      </w:pPr>
      <w:r>
        <w:rPr>
          <w:rFonts w:hint="eastAsia" w:asciiTheme="minorEastAsia" w:hAnsiTheme="minorEastAsia"/>
          <w:color w:val="auto"/>
          <w:sz w:val="24"/>
          <w:highlight w:val="none"/>
          <w:lang w:eastAsia="zh-CN"/>
        </w:rPr>
        <w:t>供应商</w:t>
      </w:r>
      <w:r>
        <w:rPr>
          <w:rFonts w:hint="eastAsia" w:asciiTheme="minorEastAsia" w:hAnsiTheme="minorEastAsia"/>
          <w:color w:val="auto"/>
          <w:sz w:val="24"/>
          <w:highlight w:val="none"/>
        </w:rPr>
        <w:t>不需要缴纳社保的，需提供能够有效证明其属于国家允许不缴纳社保的相关证明文件。</w:t>
      </w:r>
    </w:p>
    <w:p w14:paraId="218802F3">
      <w:pPr>
        <w:widowControl/>
        <w:jc w:val="left"/>
        <w:rPr>
          <w:rFonts w:asciiTheme="minorEastAsia" w:hAnsiTheme="minorEastAsia"/>
          <w:color w:val="auto"/>
          <w:highlight w:val="none"/>
        </w:rPr>
      </w:pPr>
    </w:p>
    <w:p w14:paraId="22A55185">
      <w:pPr>
        <w:widowControl/>
        <w:jc w:val="left"/>
        <w:rPr>
          <w:rFonts w:asciiTheme="minorEastAsia" w:hAnsiTheme="minorEastAsia"/>
          <w:color w:val="auto"/>
          <w:highlight w:val="none"/>
        </w:rPr>
      </w:pPr>
      <w:r>
        <w:rPr>
          <w:rFonts w:asciiTheme="minorEastAsia" w:hAnsiTheme="minorEastAsia"/>
          <w:color w:val="auto"/>
          <w:highlight w:val="none"/>
        </w:rPr>
        <w:br w:type="page"/>
      </w:r>
    </w:p>
    <w:p w14:paraId="02634ABD">
      <w:pPr>
        <w:pStyle w:val="5"/>
        <w:spacing w:before="0" w:after="0"/>
        <w:jc w:val="center"/>
        <w:rPr>
          <w:rFonts w:hint="eastAsia"/>
          <w:color w:val="auto"/>
          <w:sz w:val="28"/>
          <w:highlight w:val="none"/>
        </w:rPr>
      </w:pPr>
      <w:bookmarkStart w:id="20" w:name="_Toc32668"/>
      <w:bookmarkStart w:id="21" w:name="_Toc8953"/>
      <w:bookmarkStart w:id="22" w:name="_Toc31728"/>
    </w:p>
    <w:p w14:paraId="21CAA989">
      <w:pPr>
        <w:pStyle w:val="5"/>
        <w:spacing w:before="0" w:after="0"/>
        <w:jc w:val="center"/>
        <w:rPr>
          <w:color w:val="auto"/>
          <w:sz w:val="28"/>
          <w:highlight w:val="none"/>
        </w:rPr>
      </w:pPr>
      <w:r>
        <w:rPr>
          <w:rFonts w:hint="eastAsia"/>
          <w:color w:val="auto"/>
          <w:sz w:val="28"/>
          <w:highlight w:val="none"/>
        </w:rPr>
        <w:t>六、参加政府采购活动前三年内，在经营活动中没有重大违法记录</w:t>
      </w:r>
      <w:bookmarkEnd w:id="20"/>
      <w:bookmarkEnd w:id="21"/>
      <w:bookmarkEnd w:id="22"/>
    </w:p>
    <w:p w14:paraId="73A5A6C9">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p>
    <w:p w14:paraId="07FFE9F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lang w:val="en-US" w:eastAsia="zh-CN"/>
        </w:rPr>
        <w:t>河南省胸科医院</w:t>
      </w:r>
      <w:r>
        <w:rPr>
          <w:rFonts w:hint="eastAsia"/>
          <w:sz w:val="24"/>
          <w:szCs w:val="24"/>
        </w:rPr>
        <w:t>：</w:t>
      </w:r>
    </w:p>
    <w:p w14:paraId="7B7E03B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46DAE7E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我方在此声明，在参加本次政府采购活动前三年内，在经营活动中没有重大违法记录。</w:t>
      </w:r>
      <w:r>
        <w:rPr>
          <w:rFonts w:hint="eastAsia"/>
          <w:sz w:val="24"/>
          <w:szCs w:val="24"/>
          <w:lang w:eastAsia="zh-CN"/>
        </w:rPr>
        <w:t>响应</w:t>
      </w:r>
      <w:r>
        <w:rPr>
          <w:rFonts w:hint="eastAsia"/>
          <w:sz w:val="24"/>
          <w:szCs w:val="24"/>
        </w:rPr>
        <w:t>产品在国内销售没有不良记录、没有发生过重大质量问题或安全事故。我方保证上述信息的真实和准确，并愿意承担因我方就此弄虚作假所引起的一切法律后果。</w:t>
      </w:r>
    </w:p>
    <w:p w14:paraId="6817147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特此承诺。</w:t>
      </w:r>
    </w:p>
    <w:p w14:paraId="21704BCF">
      <w:pPr>
        <w:pStyle w:val="30"/>
      </w:pPr>
    </w:p>
    <w:p w14:paraId="2F61A676"/>
    <w:p w14:paraId="2719E15B">
      <w:pPr>
        <w:pStyle w:val="30"/>
      </w:pPr>
    </w:p>
    <w:p w14:paraId="0193E053"/>
    <w:p w14:paraId="60308629">
      <w:pPr>
        <w:pStyle w:val="30"/>
      </w:pPr>
    </w:p>
    <w:p w14:paraId="2CF0EC85"/>
    <w:p w14:paraId="5F2B7D70">
      <w:pPr>
        <w:pStyle w:val="30"/>
      </w:pPr>
    </w:p>
    <w:p w14:paraId="52E3042F"/>
    <w:p w14:paraId="368E6380">
      <w:pPr>
        <w:pStyle w:val="12"/>
      </w:pPr>
    </w:p>
    <w:p w14:paraId="75FF54E6"/>
    <w:p w14:paraId="7583A744">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68F389FE">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HAnsi" w:hAnsiTheme="minorHAnsi" w:eastAsiaTheme="minorEastAsia" w:cstheme="minorBidi"/>
          <w:kern w:val="2"/>
          <w:sz w:val="24"/>
          <w:szCs w:val="22"/>
          <w:lang w:val="en-US" w:eastAsia="zh-CN" w:bidi="ar-SA"/>
        </w:rPr>
        <w:t>或盖章</w:t>
      </w:r>
      <w:r>
        <w:rPr>
          <w:rFonts w:hint="eastAsia" w:asciiTheme="minorEastAsia" w:hAnsiTheme="minorEastAsia"/>
          <w:color w:val="auto"/>
          <w:sz w:val="24"/>
          <w:highlight w:val="none"/>
        </w:rPr>
        <w:t xml:space="preserve">）：   </w:t>
      </w:r>
    </w:p>
    <w:p w14:paraId="1CCC9212">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76114550">
      <w:pPr>
        <w:rPr>
          <w:rFonts w:hint="eastAsia"/>
          <w:color w:val="auto"/>
          <w:sz w:val="28"/>
          <w:szCs w:val="36"/>
          <w:highlight w:val="none"/>
          <w:lang w:eastAsia="zh-CN"/>
        </w:rPr>
      </w:pPr>
      <w:bookmarkStart w:id="23" w:name="_Toc925"/>
      <w:r>
        <w:rPr>
          <w:rFonts w:hint="eastAsia"/>
          <w:color w:val="auto"/>
          <w:sz w:val="24"/>
          <w:highlight w:val="none"/>
        </w:rPr>
        <w:br w:type="page"/>
      </w:r>
      <w:bookmarkEnd w:id="23"/>
      <w:bookmarkStart w:id="24" w:name="_Toc28112"/>
      <w:bookmarkStart w:id="25" w:name="_Toc11219"/>
      <w:bookmarkStart w:id="26" w:name="_Toc4657"/>
    </w:p>
    <w:p w14:paraId="446857C4">
      <w:pPr>
        <w:pStyle w:val="5"/>
        <w:spacing w:before="0" w:after="0"/>
        <w:jc w:val="center"/>
        <w:rPr>
          <w:rFonts w:hint="eastAsia"/>
          <w:color w:val="auto"/>
          <w:sz w:val="28"/>
          <w:szCs w:val="36"/>
          <w:highlight w:val="none"/>
          <w:lang w:eastAsia="zh-CN"/>
        </w:rPr>
      </w:pPr>
    </w:p>
    <w:p w14:paraId="02223799">
      <w:pPr>
        <w:pStyle w:val="5"/>
        <w:spacing w:before="0" w:after="0"/>
        <w:jc w:val="center"/>
        <w:rPr>
          <w:rFonts w:hint="eastAsia"/>
          <w:color w:val="auto"/>
          <w:sz w:val="28"/>
          <w:szCs w:val="36"/>
          <w:highlight w:val="none"/>
          <w:lang w:eastAsia="zh-CN"/>
        </w:rPr>
      </w:pPr>
      <w:r>
        <w:rPr>
          <w:rFonts w:hint="eastAsia"/>
          <w:color w:val="auto"/>
          <w:sz w:val="28"/>
          <w:szCs w:val="36"/>
          <w:highlight w:val="none"/>
          <w:lang w:eastAsia="zh-CN"/>
        </w:rPr>
        <w:t>七</w:t>
      </w:r>
      <w:r>
        <w:rPr>
          <w:rFonts w:hint="eastAsia"/>
          <w:color w:val="auto"/>
          <w:sz w:val="28"/>
          <w:szCs w:val="36"/>
          <w:highlight w:val="none"/>
        </w:rPr>
        <w:t>、</w:t>
      </w:r>
      <w:r>
        <w:rPr>
          <w:rFonts w:hint="eastAsia"/>
          <w:color w:val="auto"/>
          <w:sz w:val="28"/>
          <w:szCs w:val="36"/>
          <w:highlight w:val="none"/>
          <w:lang w:eastAsia="zh-CN"/>
        </w:rPr>
        <w:t>特定资格</w:t>
      </w:r>
    </w:p>
    <w:p w14:paraId="137528A4">
      <w:pPr>
        <w:pStyle w:val="6"/>
        <w:rPr>
          <w:rFonts w:hint="eastAsia"/>
          <w:lang w:eastAsia="zh-CN"/>
        </w:rPr>
      </w:pPr>
    </w:p>
    <w:p w14:paraId="79057BA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r>
        <w:rPr>
          <w:rFonts w:hint="eastAsia"/>
          <w:sz w:val="24"/>
          <w:szCs w:val="24"/>
          <w:lang w:val="en-US" w:eastAsia="zh-CN"/>
        </w:rPr>
        <w:t>请根据“第三章 采购需求”第二条商务要求部分“1.特定资格要求”提供相关证明材料。（若商务要求没有提及特定资格要求，则无需提供材料。）</w:t>
      </w:r>
    </w:p>
    <w:p w14:paraId="34F21082">
      <w:pPr>
        <w:rPr>
          <w:rFonts w:hint="eastAsia" w:ascii="宋体" w:hAnsi="宋体"/>
          <w:sz w:val="24"/>
          <w:szCs w:val="24"/>
          <w:highlight w:val="none"/>
          <w:lang w:val="en-US" w:eastAsia="zh-CN"/>
        </w:rPr>
      </w:pPr>
    </w:p>
    <w:p w14:paraId="09A35508">
      <w:pPr>
        <w:rPr>
          <w:rFonts w:hint="eastAsia"/>
          <w:color w:val="auto"/>
          <w:sz w:val="28"/>
          <w:szCs w:val="36"/>
          <w:highlight w:val="none"/>
          <w:lang w:val="en-US" w:eastAsia="zh-CN"/>
        </w:rPr>
      </w:pPr>
      <w:r>
        <w:rPr>
          <w:rFonts w:hint="eastAsia"/>
          <w:color w:val="auto"/>
          <w:sz w:val="28"/>
          <w:szCs w:val="36"/>
          <w:highlight w:val="none"/>
          <w:lang w:val="en-US" w:eastAsia="zh-CN"/>
        </w:rPr>
        <w:br w:type="page"/>
      </w:r>
    </w:p>
    <w:p w14:paraId="7CD19B03">
      <w:pPr>
        <w:pStyle w:val="5"/>
        <w:spacing w:before="0" w:after="0"/>
        <w:jc w:val="center"/>
        <w:rPr>
          <w:rFonts w:hint="default" w:eastAsiaTheme="minorEastAsia"/>
          <w:color w:val="auto"/>
          <w:sz w:val="28"/>
          <w:szCs w:val="36"/>
          <w:highlight w:val="none"/>
          <w:lang w:val="en-US" w:eastAsia="zh-CN"/>
        </w:rPr>
      </w:pPr>
      <w:r>
        <w:rPr>
          <w:rFonts w:hint="eastAsia"/>
          <w:color w:val="auto"/>
          <w:sz w:val="28"/>
          <w:highlight w:val="none"/>
          <w:lang w:eastAsia="zh-CN"/>
        </w:rPr>
        <w:t>八</w:t>
      </w:r>
      <w:r>
        <w:rPr>
          <w:rFonts w:hint="eastAsia"/>
          <w:color w:val="auto"/>
          <w:sz w:val="28"/>
          <w:highlight w:val="none"/>
        </w:rPr>
        <w:t>、</w:t>
      </w:r>
      <w:r>
        <w:rPr>
          <w:rFonts w:hint="eastAsia"/>
          <w:color w:val="auto"/>
          <w:sz w:val="28"/>
          <w:szCs w:val="36"/>
          <w:highlight w:val="none"/>
          <w:lang w:val="en-US" w:eastAsia="zh-CN"/>
        </w:rPr>
        <w:t>信用记录</w:t>
      </w:r>
      <w:bookmarkEnd w:id="24"/>
      <w:bookmarkEnd w:id="25"/>
    </w:p>
    <w:p w14:paraId="3F1323AD">
      <w:pPr>
        <w:spacing w:line="360" w:lineRule="auto"/>
        <w:ind w:firstLine="480" w:firstLineChars="200"/>
        <w:rPr>
          <w:rFonts w:asciiTheme="minorEastAsia" w:hAnsiTheme="minorEastAsia"/>
          <w:color w:val="auto"/>
          <w:sz w:val="24"/>
          <w:highlight w:val="none"/>
        </w:rPr>
      </w:pPr>
    </w:p>
    <w:p w14:paraId="06975EA8">
      <w:pPr>
        <w:spacing w:line="360" w:lineRule="auto"/>
        <w:ind w:firstLine="480" w:firstLineChars="200"/>
        <w:rPr>
          <w:rFonts w:hint="eastAsia" w:ascii="宋体" w:hAnsi="宋体"/>
          <w:sz w:val="24"/>
          <w:szCs w:val="24"/>
          <w:highlight w:val="none"/>
        </w:rPr>
      </w:pPr>
      <w:r>
        <w:rPr>
          <w:rFonts w:hint="eastAsia" w:ascii="宋体" w:hAnsi="宋体"/>
          <w:sz w:val="24"/>
          <w:szCs w:val="24"/>
          <w:highlight w:val="none"/>
          <w:lang w:val="en-US" w:eastAsia="zh-CN"/>
        </w:rPr>
        <w:t>根据《关于在政府采购活动中查询及使用信用记录有关问题的通知》(财库[2016]125号)的规定，对列入失信被执行人、重大税收违法失信主体、政府采购严重违法失信行为记录名单的响应供应商，拒绝参与本项目政府采购活动。查询渠道：失信被执行人通过“中国执行信息公开网”网站查询，重大税收违法失信主体通过“信用中国”网站查询，政府采购严重违法失信行为通过“中国政府采购网”查询。</w:t>
      </w:r>
    </w:p>
    <w:p w14:paraId="7DC0F8AA">
      <w:pPr>
        <w:rPr>
          <w:rFonts w:hint="eastAsia" w:asciiTheme="minorEastAsia" w:hAnsiTheme="minorEastAsia"/>
          <w:color w:val="auto"/>
          <w:kern w:val="0"/>
          <w:sz w:val="24"/>
          <w:szCs w:val="24"/>
          <w:highlight w:val="none"/>
          <w:lang w:val="en-US" w:eastAsia="zh-CN"/>
        </w:rPr>
      </w:pPr>
    </w:p>
    <w:p w14:paraId="63CFC029">
      <w:pPr>
        <w:bidi w:val="0"/>
        <w:rPr>
          <w:rFonts w:hint="eastAsia"/>
          <w:lang w:eastAsia="zh-CN"/>
        </w:rPr>
      </w:pPr>
    </w:p>
    <w:p w14:paraId="572874C5">
      <w:pPr>
        <w:bidi w:val="0"/>
        <w:rPr>
          <w:rFonts w:hint="eastAsia"/>
          <w:lang w:eastAsia="zh-CN"/>
        </w:rPr>
      </w:pPr>
    </w:p>
    <w:p w14:paraId="09980D36">
      <w:pPr>
        <w:bidi w:val="0"/>
        <w:rPr>
          <w:rFonts w:hint="eastAsia"/>
          <w:lang w:eastAsia="zh-CN"/>
        </w:rPr>
      </w:pPr>
    </w:p>
    <w:bookmarkEnd w:id="26"/>
    <w:p w14:paraId="6D8B67AE">
      <w:pPr>
        <w:bidi w:val="0"/>
        <w:rPr>
          <w:rFonts w:hint="eastAsia"/>
          <w:lang w:eastAsia="zh-CN"/>
        </w:rPr>
      </w:pPr>
      <w:bookmarkStart w:id="27" w:name="_Toc5100"/>
    </w:p>
    <w:p w14:paraId="5001FA7F">
      <w:pPr>
        <w:bidi w:val="0"/>
        <w:rPr>
          <w:rFonts w:hint="eastAsia"/>
          <w:lang w:eastAsia="zh-CN"/>
        </w:rPr>
      </w:pPr>
    </w:p>
    <w:p w14:paraId="3FF4E44E">
      <w:pPr>
        <w:bidi w:val="0"/>
        <w:rPr>
          <w:rFonts w:hint="eastAsia"/>
          <w:lang w:eastAsia="zh-CN"/>
        </w:rPr>
      </w:pPr>
    </w:p>
    <w:p w14:paraId="4C5DC9D1">
      <w:pPr>
        <w:bidi w:val="0"/>
        <w:rPr>
          <w:rFonts w:hint="eastAsia"/>
          <w:lang w:eastAsia="zh-CN"/>
        </w:rPr>
      </w:pPr>
    </w:p>
    <w:p w14:paraId="5A758796">
      <w:pPr>
        <w:bidi w:val="0"/>
        <w:rPr>
          <w:rFonts w:hint="eastAsia"/>
          <w:lang w:eastAsia="zh-CN"/>
        </w:rPr>
      </w:pPr>
    </w:p>
    <w:p w14:paraId="7C6A2B60">
      <w:pPr>
        <w:rPr>
          <w:rFonts w:hint="eastAsia"/>
          <w:color w:val="auto"/>
          <w:sz w:val="28"/>
          <w:highlight w:val="none"/>
          <w:lang w:eastAsia="zh-CN"/>
        </w:rPr>
      </w:pPr>
      <w:r>
        <w:rPr>
          <w:rFonts w:hint="eastAsia"/>
          <w:color w:val="auto"/>
          <w:sz w:val="28"/>
          <w:highlight w:val="none"/>
          <w:lang w:eastAsia="zh-CN"/>
        </w:rPr>
        <w:br w:type="page"/>
      </w:r>
    </w:p>
    <w:p w14:paraId="040CCE4F">
      <w:pPr>
        <w:pStyle w:val="6"/>
        <w:rPr>
          <w:rFonts w:hint="eastAsia"/>
          <w:lang w:eastAsia="zh-CN"/>
        </w:rPr>
      </w:pPr>
    </w:p>
    <w:p w14:paraId="3D815568">
      <w:pPr>
        <w:pStyle w:val="5"/>
        <w:spacing w:before="0" w:after="0"/>
        <w:jc w:val="center"/>
        <w:rPr>
          <w:rFonts w:hint="eastAsia"/>
          <w:color w:val="auto"/>
          <w:sz w:val="28"/>
          <w:szCs w:val="36"/>
          <w:highlight w:val="none"/>
          <w:lang w:eastAsia="zh-CN"/>
        </w:rPr>
      </w:pPr>
      <w:bookmarkStart w:id="28" w:name="_Toc3305"/>
      <w:r>
        <w:rPr>
          <w:rFonts w:hint="eastAsia"/>
          <w:color w:val="auto"/>
          <w:sz w:val="28"/>
          <w:szCs w:val="36"/>
          <w:highlight w:val="none"/>
          <w:lang w:eastAsia="zh-CN"/>
        </w:rPr>
        <w:t>九、无关联关系声明</w:t>
      </w:r>
      <w:bookmarkEnd w:id="27"/>
      <w:bookmarkEnd w:id="28"/>
    </w:p>
    <w:p w14:paraId="46B60D3E">
      <w:pPr>
        <w:spacing w:line="360" w:lineRule="auto"/>
        <w:rPr>
          <w:rFonts w:asciiTheme="minorEastAsia" w:hAnsiTheme="minorEastAsia"/>
          <w:color w:val="auto"/>
          <w:sz w:val="24"/>
          <w:highlight w:val="none"/>
        </w:rPr>
      </w:pPr>
    </w:p>
    <w:p w14:paraId="17BE871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754FD56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lang w:val="en-US" w:eastAsia="zh-CN"/>
        </w:rPr>
        <w:t>河南省胸科医院</w:t>
      </w:r>
      <w:r>
        <w:rPr>
          <w:rFonts w:hint="eastAsia"/>
          <w:sz w:val="24"/>
          <w:szCs w:val="24"/>
        </w:rPr>
        <w:t>：</w:t>
      </w:r>
    </w:p>
    <w:p w14:paraId="56935C4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68DCECD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我单位承诺：我单位不存在“单位负责人为同一人或者存在直接控股、管理关系的不同供应商，参加同一合同项下的政府采购活动。”的情况。</w:t>
      </w:r>
    </w:p>
    <w:p w14:paraId="110837F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我方保证上述信息的真实和准确，并愿意承担因我方就此弄虚作假所引起的一切法律后果。</w:t>
      </w:r>
    </w:p>
    <w:p w14:paraId="3003D9B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747CA66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69698EA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特此承诺。</w:t>
      </w:r>
    </w:p>
    <w:p w14:paraId="2EB5EBE5">
      <w:pPr>
        <w:pStyle w:val="30"/>
        <w:rPr>
          <w:sz w:val="24"/>
          <w:szCs w:val="24"/>
        </w:rPr>
      </w:pPr>
    </w:p>
    <w:p w14:paraId="4C9D23A3">
      <w:pPr>
        <w:rPr>
          <w:sz w:val="24"/>
          <w:szCs w:val="24"/>
        </w:rPr>
      </w:pPr>
    </w:p>
    <w:p w14:paraId="2600D314">
      <w:pPr>
        <w:pStyle w:val="30"/>
        <w:rPr>
          <w:sz w:val="24"/>
          <w:szCs w:val="24"/>
        </w:rPr>
      </w:pPr>
    </w:p>
    <w:p w14:paraId="0D39C411">
      <w:pPr>
        <w:rPr>
          <w:sz w:val="24"/>
          <w:szCs w:val="24"/>
        </w:rPr>
      </w:pPr>
    </w:p>
    <w:p w14:paraId="6C29AA19">
      <w:pPr>
        <w:pStyle w:val="30"/>
        <w:rPr>
          <w:sz w:val="24"/>
          <w:szCs w:val="24"/>
        </w:rPr>
      </w:pPr>
    </w:p>
    <w:p w14:paraId="48EE69CA">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5B5E73C8">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5F6065DD">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73A4BAEA">
      <w:pPr>
        <w:rPr>
          <w:rFonts w:asciiTheme="minorEastAsia" w:hAnsiTheme="minorEastAsia"/>
          <w:color w:val="auto"/>
          <w:sz w:val="24"/>
          <w:highlight w:val="none"/>
        </w:rPr>
      </w:pPr>
    </w:p>
    <w:p w14:paraId="4A8FC21D">
      <w:pPr>
        <w:rPr>
          <w:rFonts w:asciiTheme="minorEastAsia" w:hAnsiTheme="minorEastAsia"/>
          <w:color w:val="auto"/>
          <w:sz w:val="24"/>
          <w:highlight w:val="none"/>
        </w:rPr>
      </w:pPr>
    </w:p>
    <w:p w14:paraId="3113543D">
      <w:pPr>
        <w:rPr>
          <w:rFonts w:asciiTheme="minorEastAsia" w:hAnsiTheme="minorEastAsia"/>
          <w:color w:val="auto"/>
          <w:sz w:val="24"/>
          <w:highlight w:val="none"/>
        </w:rPr>
      </w:pPr>
    </w:p>
    <w:p w14:paraId="0B441265">
      <w:pPr>
        <w:rPr>
          <w:rFonts w:asciiTheme="minorEastAsia" w:hAnsiTheme="minorEastAsia"/>
          <w:color w:val="auto"/>
          <w:sz w:val="24"/>
          <w:highlight w:val="none"/>
        </w:rPr>
      </w:pPr>
    </w:p>
    <w:p w14:paraId="7AF9C872">
      <w:pPr>
        <w:rPr>
          <w:rFonts w:asciiTheme="minorEastAsia" w:hAnsiTheme="minorEastAsia"/>
          <w:color w:val="auto"/>
          <w:sz w:val="24"/>
          <w:highlight w:val="none"/>
        </w:rPr>
      </w:pPr>
    </w:p>
    <w:p w14:paraId="089AAA9E">
      <w:pPr>
        <w:rPr>
          <w:rFonts w:asciiTheme="minorEastAsia" w:hAnsiTheme="minorEastAsia"/>
          <w:color w:val="auto"/>
          <w:sz w:val="24"/>
          <w:highlight w:val="none"/>
        </w:rPr>
      </w:pPr>
    </w:p>
    <w:p w14:paraId="204FC621">
      <w:pPr>
        <w:spacing w:line="600" w:lineRule="exact"/>
        <w:jc w:val="center"/>
        <w:rPr>
          <w:rFonts w:ascii="宋体" w:hAnsi="宋体"/>
          <w:color w:val="auto"/>
          <w:sz w:val="24"/>
          <w:highlight w:val="none"/>
        </w:rPr>
      </w:pPr>
    </w:p>
    <w:p w14:paraId="608F09AA">
      <w:pPr>
        <w:spacing w:line="600" w:lineRule="exact"/>
        <w:jc w:val="center"/>
        <w:rPr>
          <w:rFonts w:ascii="宋体" w:hAnsi="宋体"/>
          <w:color w:val="auto"/>
          <w:sz w:val="24"/>
          <w:highlight w:val="none"/>
        </w:rPr>
      </w:pPr>
    </w:p>
    <w:p w14:paraId="6E2E1F1A">
      <w:pPr>
        <w:spacing w:line="600" w:lineRule="exact"/>
        <w:jc w:val="center"/>
        <w:rPr>
          <w:rFonts w:ascii="宋体" w:hAnsi="宋体"/>
          <w:color w:val="auto"/>
          <w:sz w:val="24"/>
          <w:highlight w:val="none"/>
        </w:rPr>
      </w:pPr>
    </w:p>
    <w:p w14:paraId="7EBCD68E">
      <w:pPr>
        <w:spacing w:line="600" w:lineRule="exact"/>
        <w:jc w:val="center"/>
        <w:rPr>
          <w:rFonts w:ascii="宋体" w:hAnsi="宋体"/>
          <w:color w:val="auto"/>
          <w:sz w:val="24"/>
          <w:highlight w:val="none"/>
        </w:rPr>
      </w:pPr>
    </w:p>
    <w:p w14:paraId="67C7B793">
      <w:pPr>
        <w:spacing w:line="600" w:lineRule="exact"/>
        <w:jc w:val="center"/>
        <w:rPr>
          <w:rFonts w:ascii="宋体" w:hAnsi="宋体"/>
          <w:color w:val="auto"/>
          <w:sz w:val="24"/>
          <w:highlight w:val="none"/>
        </w:rPr>
      </w:pPr>
    </w:p>
    <w:p w14:paraId="5A4C6263">
      <w:pPr>
        <w:spacing w:line="600" w:lineRule="exact"/>
        <w:jc w:val="center"/>
        <w:rPr>
          <w:rFonts w:ascii="宋体" w:hAnsi="宋体"/>
          <w:color w:val="auto"/>
          <w:sz w:val="24"/>
          <w:highlight w:val="none"/>
        </w:rPr>
      </w:pPr>
    </w:p>
    <w:p w14:paraId="3EF41C94">
      <w:pPr>
        <w:rPr>
          <w:color w:val="auto"/>
          <w:highlight w:val="none"/>
        </w:rPr>
      </w:pPr>
    </w:p>
    <w:p w14:paraId="28D1F5F6">
      <w:pPr>
        <w:pStyle w:val="24"/>
        <w:rPr>
          <w:color w:val="auto"/>
          <w:sz w:val="28"/>
          <w:highlight w:val="none"/>
        </w:rPr>
      </w:pPr>
      <w:bookmarkStart w:id="29" w:name="_Toc29119"/>
      <w:r>
        <w:rPr>
          <w:rFonts w:hint="eastAsia"/>
          <w:color w:val="auto"/>
          <w:sz w:val="28"/>
          <w:highlight w:val="none"/>
        </w:rPr>
        <w:t>第二部分商务、技术文件</w:t>
      </w:r>
      <w:bookmarkEnd w:id="29"/>
    </w:p>
    <w:p w14:paraId="55D395AC">
      <w:pPr>
        <w:widowControl/>
        <w:jc w:val="left"/>
        <w:rPr>
          <w:rFonts w:asciiTheme="minorEastAsia" w:hAnsiTheme="minorEastAsia"/>
          <w:color w:val="auto"/>
          <w:highlight w:val="none"/>
        </w:rPr>
      </w:pPr>
      <w:r>
        <w:rPr>
          <w:rFonts w:asciiTheme="minorEastAsia" w:hAnsiTheme="minorEastAsia"/>
          <w:color w:val="auto"/>
          <w:highlight w:val="none"/>
        </w:rPr>
        <w:br w:type="page"/>
      </w:r>
    </w:p>
    <w:p w14:paraId="4E5449BD">
      <w:pPr>
        <w:pStyle w:val="5"/>
        <w:spacing w:before="0" w:after="0"/>
        <w:jc w:val="center"/>
        <w:rPr>
          <w:rFonts w:hint="eastAsia"/>
          <w:color w:val="auto"/>
          <w:sz w:val="28"/>
          <w:highlight w:val="none"/>
          <w:lang w:eastAsia="zh-CN"/>
        </w:rPr>
      </w:pPr>
      <w:bookmarkStart w:id="30" w:name="_Toc11563"/>
    </w:p>
    <w:p w14:paraId="12BF41BA">
      <w:pPr>
        <w:pStyle w:val="5"/>
        <w:spacing w:before="0" w:after="0"/>
        <w:jc w:val="center"/>
        <w:rPr>
          <w:rFonts w:hint="eastAsia" w:eastAsiaTheme="minorEastAsia"/>
          <w:color w:val="auto"/>
          <w:sz w:val="28"/>
          <w:highlight w:val="none"/>
          <w:lang w:eastAsia="zh-CN"/>
        </w:rPr>
      </w:pPr>
      <w:r>
        <w:rPr>
          <w:rFonts w:hint="eastAsia"/>
          <w:color w:val="auto"/>
          <w:sz w:val="28"/>
          <w:highlight w:val="none"/>
          <w:lang w:eastAsia="zh-CN"/>
        </w:rPr>
        <w:t>一</w:t>
      </w:r>
      <w:r>
        <w:rPr>
          <w:rFonts w:hint="eastAsia"/>
          <w:color w:val="auto"/>
          <w:sz w:val="28"/>
          <w:highlight w:val="none"/>
        </w:rPr>
        <w:t>、报价</w:t>
      </w:r>
      <w:bookmarkEnd w:id="30"/>
      <w:r>
        <w:rPr>
          <w:rFonts w:hint="eastAsia"/>
          <w:color w:val="auto"/>
          <w:sz w:val="28"/>
          <w:highlight w:val="none"/>
          <w:lang w:eastAsia="zh-CN"/>
        </w:rPr>
        <w:t>一览表</w:t>
      </w:r>
    </w:p>
    <w:p w14:paraId="78C961C1">
      <w:pPr>
        <w:pStyle w:val="9"/>
        <w:spacing w:line="360" w:lineRule="auto"/>
        <w:ind w:firstLine="240" w:firstLineChars="100"/>
        <w:rPr>
          <w:rFonts w:hint="eastAsia" w:ascii="宋体" w:hAnsi="宋体"/>
          <w:bCs/>
          <w:sz w:val="24"/>
          <w:szCs w:val="24"/>
        </w:rPr>
      </w:pPr>
    </w:p>
    <w:p w14:paraId="2600FBBB">
      <w:pPr>
        <w:pStyle w:val="9"/>
        <w:spacing w:line="360" w:lineRule="auto"/>
        <w:ind w:firstLine="240" w:firstLineChars="100"/>
        <w:rPr>
          <w:rFonts w:ascii="宋体" w:hAnsi="宋体"/>
          <w:bCs/>
          <w:sz w:val="24"/>
          <w:szCs w:val="24"/>
        </w:rPr>
      </w:pPr>
      <w:r>
        <w:rPr>
          <w:rFonts w:hint="eastAsia" w:ascii="宋体" w:hAnsi="宋体"/>
          <w:bCs/>
          <w:sz w:val="24"/>
          <w:szCs w:val="24"/>
        </w:rPr>
        <w:t>项目名称：　　　</w:t>
      </w:r>
      <w:r>
        <w:rPr>
          <w:rFonts w:ascii="宋体" w:hAnsi="宋体"/>
          <w:bCs/>
          <w:sz w:val="24"/>
          <w:szCs w:val="24"/>
        </w:rPr>
        <w:t xml:space="preserve">            </w:t>
      </w:r>
      <w:r>
        <w:rPr>
          <w:rFonts w:hint="eastAsia" w:ascii="宋体" w:hAnsi="宋体"/>
          <w:bCs/>
          <w:sz w:val="24"/>
          <w:szCs w:val="24"/>
        </w:rPr>
        <w:t xml:space="preserve">  </w:t>
      </w:r>
      <w:r>
        <w:rPr>
          <w:rFonts w:ascii="宋体" w:hAnsi="宋体"/>
          <w:bCs/>
          <w:sz w:val="24"/>
          <w:szCs w:val="24"/>
        </w:rPr>
        <w:t xml:space="preserve">   </w:t>
      </w:r>
      <w:r>
        <w:rPr>
          <w:rFonts w:hint="eastAsia" w:ascii="宋体" w:hAnsi="宋体"/>
          <w:bCs/>
          <w:sz w:val="24"/>
          <w:szCs w:val="24"/>
        </w:rPr>
        <w:t xml:space="preserve">                                        </w:t>
      </w:r>
      <w:r>
        <w:rPr>
          <w:rFonts w:ascii="宋体" w:hAnsi="宋体"/>
          <w:bCs/>
          <w:sz w:val="24"/>
          <w:szCs w:val="24"/>
        </w:rPr>
        <w:t xml:space="preserve"> </w:t>
      </w:r>
    </w:p>
    <w:p w14:paraId="557A1DF7">
      <w:pPr>
        <w:pStyle w:val="9"/>
        <w:spacing w:line="360" w:lineRule="auto"/>
        <w:ind w:firstLine="240" w:firstLineChars="100"/>
        <w:jc w:val="left"/>
        <w:rPr>
          <w:rFonts w:hint="eastAsia" w:ascii="宋体" w:hAnsi="宋体"/>
          <w:bCs/>
          <w:sz w:val="24"/>
          <w:szCs w:val="24"/>
          <w:lang w:eastAsia="zh-CN"/>
        </w:rPr>
      </w:pPr>
      <w:r>
        <w:rPr>
          <w:rFonts w:hint="eastAsia" w:ascii="宋体" w:hAnsi="宋体"/>
          <w:bCs/>
          <w:sz w:val="24"/>
          <w:szCs w:val="24"/>
        </w:rPr>
        <w:t xml:space="preserve">                                      </w:t>
      </w:r>
      <w:r>
        <w:rPr>
          <w:rFonts w:hint="eastAsia" w:ascii="宋体" w:hAnsi="宋体"/>
          <w:bCs/>
          <w:sz w:val="24"/>
          <w:szCs w:val="24"/>
          <w:lang w:val="en-US" w:eastAsia="zh-CN"/>
        </w:rPr>
        <w:t xml:space="preserve">             </w:t>
      </w:r>
      <w:r>
        <w:rPr>
          <w:rFonts w:hint="eastAsia" w:ascii="宋体" w:hAnsi="宋体"/>
          <w:bCs/>
          <w:sz w:val="24"/>
          <w:szCs w:val="24"/>
        </w:rPr>
        <w:t>金额单位：</w:t>
      </w:r>
      <w:r>
        <w:rPr>
          <w:rFonts w:hint="eastAsia" w:ascii="宋体" w:hAnsi="宋体"/>
          <w:bCs/>
          <w:sz w:val="24"/>
          <w:szCs w:val="24"/>
          <w:lang w:eastAsia="zh-CN"/>
        </w:rPr>
        <w:t>元</w:t>
      </w:r>
    </w:p>
    <w:tbl>
      <w:tblPr>
        <w:tblStyle w:val="32"/>
        <w:tblW w:w="8490" w:type="dxa"/>
        <w:tblInd w:w="18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0"/>
        <w:gridCol w:w="6780"/>
      </w:tblGrid>
      <w:tr w14:paraId="24D3A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7" w:hRule="atLeast"/>
        </w:trPr>
        <w:tc>
          <w:tcPr>
            <w:tcW w:w="1710" w:type="dxa"/>
            <w:vAlign w:val="center"/>
          </w:tcPr>
          <w:p w14:paraId="3CAD567B">
            <w:pPr>
              <w:tabs>
                <w:tab w:val="left" w:pos="926"/>
                <w:tab w:val="left" w:pos="4335"/>
                <w:tab w:val="left" w:pos="4515"/>
                <w:tab w:val="left" w:pos="7227"/>
              </w:tabs>
              <w:ind w:left="-78"/>
              <w:jc w:val="center"/>
              <w:rPr>
                <w:sz w:val="24"/>
                <w:szCs w:val="24"/>
              </w:rPr>
            </w:pPr>
            <w:r>
              <w:rPr>
                <w:rFonts w:hint="eastAsia"/>
                <w:sz w:val="24"/>
                <w:szCs w:val="24"/>
              </w:rPr>
              <w:t>供应商名称</w:t>
            </w:r>
          </w:p>
        </w:tc>
        <w:tc>
          <w:tcPr>
            <w:tcW w:w="6780" w:type="dxa"/>
            <w:vAlign w:val="center"/>
          </w:tcPr>
          <w:p w14:paraId="7ED22E12">
            <w:pPr>
              <w:tabs>
                <w:tab w:val="left" w:pos="926"/>
                <w:tab w:val="left" w:pos="4335"/>
                <w:tab w:val="left" w:pos="4515"/>
                <w:tab w:val="left" w:pos="7227"/>
              </w:tabs>
              <w:spacing w:line="360" w:lineRule="auto"/>
              <w:rPr>
                <w:sz w:val="24"/>
                <w:szCs w:val="24"/>
                <w:u w:val="single"/>
              </w:rPr>
            </w:pPr>
          </w:p>
        </w:tc>
      </w:tr>
      <w:tr w14:paraId="55DC0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1710" w:type="dxa"/>
            <w:vMerge w:val="restart"/>
            <w:vAlign w:val="center"/>
          </w:tcPr>
          <w:p w14:paraId="0F65DF6A">
            <w:pPr>
              <w:tabs>
                <w:tab w:val="left" w:pos="926"/>
                <w:tab w:val="left" w:pos="4335"/>
                <w:tab w:val="left" w:pos="4515"/>
                <w:tab w:val="left" w:pos="7227"/>
              </w:tabs>
              <w:ind w:left="-78" w:leftChars="0"/>
              <w:jc w:val="center"/>
              <w:rPr>
                <w:rFonts w:hint="eastAsia"/>
                <w:sz w:val="24"/>
                <w:szCs w:val="24"/>
                <w:highlight w:val="none"/>
                <w:lang w:eastAsia="zh-CN"/>
              </w:rPr>
            </w:pPr>
          </w:p>
          <w:p w14:paraId="79666FFD">
            <w:pPr>
              <w:tabs>
                <w:tab w:val="left" w:pos="926"/>
                <w:tab w:val="left" w:pos="4335"/>
                <w:tab w:val="left" w:pos="4515"/>
                <w:tab w:val="left" w:pos="7227"/>
              </w:tabs>
              <w:ind w:left="-78" w:leftChars="0"/>
              <w:jc w:val="center"/>
              <w:rPr>
                <w:rFonts w:hint="eastAsia"/>
                <w:sz w:val="24"/>
                <w:szCs w:val="24"/>
                <w:highlight w:val="cyan"/>
                <w:lang w:eastAsia="zh-CN"/>
              </w:rPr>
            </w:pPr>
            <w:r>
              <w:rPr>
                <w:rFonts w:hint="eastAsia"/>
                <w:sz w:val="24"/>
                <w:szCs w:val="24"/>
                <w:highlight w:val="none"/>
                <w:lang w:eastAsia="zh-CN"/>
              </w:rPr>
              <w:t>总报价</w:t>
            </w:r>
          </w:p>
        </w:tc>
        <w:tc>
          <w:tcPr>
            <w:tcW w:w="6780" w:type="dxa"/>
            <w:vAlign w:val="center"/>
          </w:tcPr>
          <w:p w14:paraId="78ADB102">
            <w:pPr>
              <w:tabs>
                <w:tab w:val="left" w:pos="926"/>
                <w:tab w:val="left" w:pos="4335"/>
                <w:tab w:val="left" w:pos="4515"/>
                <w:tab w:val="left" w:pos="7227"/>
              </w:tabs>
              <w:ind w:firstLine="240" w:firstLineChars="100"/>
              <w:jc w:val="left"/>
              <w:rPr>
                <w:rFonts w:hint="eastAsia" w:ascii="宋体" w:hAnsi="宋体" w:eastAsia="宋体" w:cs="宋体"/>
                <w:sz w:val="24"/>
                <w:szCs w:val="24"/>
                <w:lang w:eastAsia="zh-CN"/>
              </w:rPr>
            </w:pPr>
          </w:p>
          <w:p w14:paraId="4B436BB8">
            <w:pPr>
              <w:tabs>
                <w:tab w:val="left" w:pos="926"/>
                <w:tab w:val="left" w:pos="4335"/>
                <w:tab w:val="left" w:pos="4515"/>
                <w:tab w:val="left" w:pos="7227"/>
              </w:tabs>
              <w:ind w:firstLine="240" w:firstLineChars="100"/>
              <w:jc w:val="left"/>
              <w:rPr>
                <w:rFonts w:hint="eastAsia" w:ascii="宋体" w:hAnsi="宋体" w:eastAsia="宋体" w:cs="宋体"/>
                <w:sz w:val="24"/>
                <w:szCs w:val="24"/>
                <w:lang w:eastAsia="zh-CN"/>
              </w:rPr>
            </w:pPr>
            <w:r>
              <w:rPr>
                <w:rFonts w:hint="eastAsia" w:ascii="宋体" w:hAnsi="宋体" w:eastAsia="宋体" w:cs="宋体"/>
                <w:sz w:val="24"/>
                <w:szCs w:val="24"/>
                <w:lang w:eastAsia="zh-CN"/>
              </w:rPr>
              <w:t>大写：</w:t>
            </w:r>
          </w:p>
          <w:p w14:paraId="009866BF">
            <w:pPr>
              <w:tabs>
                <w:tab w:val="left" w:pos="926"/>
                <w:tab w:val="left" w:pos="4335"/>
                <w:tab w:val="left" w:pos="4515"/>
                <w:tab w:val="left" w:pos="7227"/>
              </w:tabs>
              <w:ind w:firstLine="210" w:firstLineChars="100"/>
              <w:jc w:val="left"/>
              <w:rPr>
                <w:rFonts w:hint="eastAsia"/>
                <w:lang w:eastAsia="zh-CN"/>
              </w:rPr>
            </w:pPr>
          </w:p>
        </w:tc>
      </w:tr>
      <w:tr w14:paraId="1A0CF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8" w:hRule="atLeast"/>
        </w:trPr>
        <w:tc>
          <w:tcPr>
            <w:tcW w:w="1710" w:type="dxa"/>
            <w:vMerge w:val="continue"/>
            <w:vAlign w:val="center"/>
          </w:tcPr>
          <w:p w14:paraId="2CBBBCA4">
            <w:pPr>
              <w:tabs>
                <w:tab w:val="left" w:pos="926"/>
                <w:tab w:val="left" w:pos="4335"/>
                <w:tab w:val="left" w:pos="4515"/>
                <w:tab w:val="left" w:pos="7227"/>
              </w:tabs>
              <w:ind w:left="-78" w:leftChars="0"/>
              <w:jc w:val="center"/>
              <w:rPr>
                <w:rFonts w:hint="eastAsia"/>
                <w:sz w:val="24"/>
                <w:szCs w:val="24"/>
                <w:highlight w:val="cyan"/>
                <w:lang w:eastAsia="zh-CN"/>
              </w:rPr>
            </w:pPr>
          </w:p>
        </w:tc>
        <w:tc>
          <w:tcPr>
            <w:tcW w:w="6780" w:type="dxa"/>
            <w:vAlign w:val="center"/>
          </w:tcPr>
          <w:p w14:paraId="717C3C8A">
            <w:pPr>
              <w:tabs>
                <w:tab w:val="left" w:pos="926"/>
                <w:tab w:val="left" w:pos="4335"/>
                <w:tab w:val="left" w:pos="4515"/>
                <w:tab w:val="left" w:pos="7227"/>
              </w:tabs>
              <w:ind w:firstLine="240" w:firstLineChars="100"/>
              <w:jc w:val="left"/>
              <w:rPr>
                <w:rFonts w:hint="eastAsia"/>
                <w:lang w:eastAsia="zh-CN"/>
              </w:rPr>
            </w:pPr>
            <w:r>
              <w:rPr>
                <w:rFonts w:hint="eastAsia" w:ascii="宋体" w:hAnsi="宋体" w:eastAsia="宋体" w:cs="宋体"/>
                <w:sz w:val="24"/>
                <w:szCs w:val="24"/>
                <w:lang w:eastAsia="zh-CN"/>
              </w:rPr>
              <w:t>小写：</w:t>
            </w:r>
          </w:p>
        </w:tc>
      </w:tr>
      <w:tr w14:paraId="110CD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5" w:hRule="atLeast"/>
        </w:trPr>
        <w:tc>
          <w:tcPr>
            <w:tcW w:w="1710" w:type="dxa"/>
            <w:vAlign w:val="center"/>
          </w:tcPr>
          <w:p w14:paraId="2480BFCD">
            <w:pPr>
              <w:tabs>
                <w:tab w:val="left" w:pos="926"/>
                <w:tab w:val="left" w:pos="4335"/>
                <w:tab w:val="left" w:pos="4515"/>
                <w:tab w:val="left" w:pos="7227"/>
              </w:tabs>
              <w:ind w:left="-78" w:leftChars="0"/>
              <w:jc w:val="center"/>
              <w:rPr>
                <w:rFonts w:hint="eastAsia"/>
                <w:sz w:val="24"/>
                <w:szCs w:val="24"/>
                <w:highlight w:val="none"/>
                <w:lang w:val="en-US" w:eastAsia="zh-CN"/>
              </w:rPr>
            </w:pPr>
            <w:r>
              <w:rPr>
                <w:rFonts w:hint="eastAsia"/>
                <w:sz w:val="24"/>
                <w:szCs w:val="24"/>
                <w:highlight w:val="none"/>
                <w:lang w:eastAsia="zh-CN"/>
              </w:rPr>
              <w:t>服务期限</w:t>
            </w:r>
          </w:p>
        </w:tc>
        <w:tc>
          <w:tcPr>
            <w:tcW w:w="6780" w:type="dxa"/>
            <w:vAlign w:val="center"/>
          </w:tcPr>
          <w:p w14:paraId="150E597B">
            <w:pPr>
              <w:tabs>
                <w:tab w:val="left" w:pos="926"/>
                <w:tab w:val="left" w:pos="4335"/>
                <w:tab w:val="left" w:pos="4515"/>
                <w:tab w:val="left" w:pos="7227"/>
              </w:tabs>
              <w:spacing w:line="360" w:lineRule="auto"/>
              <w:jc w:val="center"/>
              <w:rPr>
                <w:rFonts w:hint="default" w:eastAsia="宋体" w:asciiTheme="minorHAnsi" w:hAnsiTheme="minorHAnsi" w:cstheme="minorBidi"/>
                <w:kern w:val="2"/>
                <w:sz w:val="24"/>
                <w:szCs w:val="24"/>
                <w:highlight w:val="none"/>
                <w:lang w:val="en-US" w:eastAsia="zh-CN" w:bidi="ar-SA"/>
              </w:rPr>
            </w:pPr>
            <w:r>
              <w:rPr>
                <w:rFonts w:hint="eastAsia" w:ascii="宋体" w:hAnsi="宋体" w:cs="宋体"/>
                <w:color w:val="auto"/>
                <w:sz w:val="24"/>
                <w:highlight w:val="none"/>
                <w:lang w:val="en-US" w:eastAsia="zh-CN"/>
              </w:rPr>
              <w:t>自本业务实际开通之日起________月</w:t>
            </w:r>
          </w:p>
        </w:tc>
      </w:tr>
      <w:tr w14:paraId="72C59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trPr>
        <w:tc>
          <w:tcPr>
            <w:tcW w:w="1710" w:type="dxa"/>
            <w:vAlign w:val="center"/>
          </w:tcPr>
          <w:p w14:paraId="6DF7B114">
            <w:pPr>
              <w:tabs>
                <w:tab w:val="left" w:pos="926"/>
                <w:tab w:val="left" w:pos="4335"/>
                <w:tab w:val="left" w:pos="4515"/>
                <w:tab w:val="left" w:pos="7227"/>
              </w:tabs>
              <w:ind w:left="-78" w:leftChars="0"/>
              <w:jc w:val="center"/>
              <w:rPr>
                <w:rFonts w:hint="default"/>
                <w:sz w:val="24"/>
                <w:szCs w:val="24"/>
                <w:highlight w:val="none"/>
                <w:lang w:val="en-US" w:eastAsia="zh-CN"/>
              </w:rPr>
            </w:pPr>
            <w:r>
              <w:rPr>
                <w:rFonts w:hint="eastAsia"/>
                <w:sz w:val="24"/>
                <w:szCs w:val="24"/>
                <w:highlight w:val="none"/>
                <w:lang w:val="en-US" w:eastAsia="zh-CN"/>
              </w:rPr>
              <w:t>工期</w:t>
            </w:r>
          </w:p>
        </w:tc>
        <w:tc>
          <w:tcPr>
            <w:tcW w:w="6780" w:type="dxa"/>
            <w:vAlign w:val="center"/>
          </w:tcPr>
          <w:p w14:paraId="49FBA2FA">
            <w:pPr>
              <w:tabs>
                <w:tab w:val="left" w:pos="926"/>
                <w:tab w:val="left" w:pos="4335"/>
                <w:tab w:val="left" w:pos="4515"/>
                <w:tab w:val="left" w:pos="7227"/>
              </w:tabs>
              <w:spacing w:line="360" w:lineRule="auto"/>
              <w:jc w:val="center"/>
              <w:rPr>
                <w:rFonts w:hint="eastAsia"/>
                <w:sz w:val="24"/>
                <w:szCs w:val="24"/>
                <w:highlight w:val="none"/>
                <w:u w:val="single"/>
                <w:lang w:val="en-US" w:eastAsia="zh-CN"/>
              </w:rPr>
            </w:pPr>
            <w:r>
              <w:rPr>
                <w:rFonts w:hint="eastAsia" w:ascii="宋体" w:hAnsi="宋体" w:cs="宋体"/>
                <w:color w:val="auto"/>
                <w:sz w:val="24"/>
                <w:highlight w:val="none"/>
                <w:lang w:val="en-US" w:eastAsia="zh-CN"/>
              </w:rPr>
              <w:t>合同签订后___个日工作日内</w:t>
            </w:r>
          </w:p>
        </w:tc>
      </w:tr>
      <w:tr w14:paraId="1A462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3" w:hRule="atLeast"/>
        </w:trPr>
        <w:tc>
          <w:tcPr>
            <w:tcW w:w="1710" w:type="dxa"/>
            <w:shd w:val="clear" w:color="auto" w:fill="auto"/>
            <w:vAlign w:val="center"/>
          </w:tcPr>
          <w:p w14:paraId="79437103">
            <w:pPr>
              <w:tabs>
                <w:tab w:val="left" w:pos="926"/>
                <w:tab w:val="left" w:pos="4335"/>
                <w:tab w:val="left" w:pos="4515"/>
                <w:tab w:val="left" w:pos="7227"/>
              </w:tabs>
              <w:ind w:left="-78" w:leftChars="0"/>
              <w:jc w:val="center"/>
              <w:rPr>
                <w:rFonts w:hint="eastAsia" w:asciiTheme="minorHAnsi" w:hAnsiTheme="minorHAnsi" w:eastAsiaTheme="minorEastAsia" w:cstheme="minorBidi"/>
                <w:kern w:val="2"/>
                <w:sz w:val="24"/>
                <w:szCs w:val="24"/>
                <w:highlight w:val="none"/>
                <w:lang w:val="en-US" w:eastAsia="zh-CN" w:bidi="ar-SA"/>
              </w:rPr>
            </w:pPr>
            <w:r>
              <w:rPr>
                <w:rFonts w:hint="eastAsia"/>
                <w:sz w:val="24"/>
                <w:szCs w:val="24"/>
                <w:highlight w:val="none"/>
                <w:lang w:eastAsia="zh-CN"/>
              </w:rPr>
              <w:t>质量标准</w:t>
            </w:r>
          </w:p>
        </w:tc>
        <w:tc>
          <w:tcPr>
            <w:tcW w:w="6780" w:type="dxa"/>
            <w:shd w:val="clear" w:color="auto" w:fill="auto"/>
            <w:vAlign w:val="center"/>
          </w:tcPr>
          <w:p w14:paraId="49CB1DFE">
            <w:pPr>
              <w:tabs>
                <w:tab w:val="left" w:pos="926"/>
                <w:tab w:val="left" w:pos="4335"/>
                <w:tab w:val="left" w:pos="4515"/>
                <w:tab w:val="left" w:pos="7227"/>
              </w:tabs>
              <w:spacing w:line="360" w:lineRule="auto"/>
              <w:jc w:val="center"/>
              <w:rPr>
                <w:rFonts w:hint="eastAsia" w:asciiTheme="minorHAnsi" w:hAnsiTheme="minorHAnsi" w:eastAsiaTheme="minorEastAsia" w:cstheme="minorBidi"/>
                <w:kern w:val="2"/>
                <w:sz w:val="24"/>
                <w:szCs w:val="24"/>
                <w:highlight w:val="none"/>
                <w:u w:val="single"/>
                <w:lang w:val="en-US" w:eastAsia="zh-CN" w:bidi="ar-SA"/>
              </w:rPr>
            </w:pPr>
            <w:r>
              <w:rPr>
                <w:rFonts w:hint="eastAsia" w:ascii="宋体" w:hAnsi="宋体" w:cs="宋体"/>
                <w:color w:val="auto"/>
                <w:sz w:val="24"/>
                <w:highlight w:val="none"/>
              </w:rPr>
              <w:t xml:space="preserve">符合国家、行业技术标准。  </w:t>
            </w:r>
          </w:p>
        </w:tc>
      </w:tr>
      <w:tr w14:paraId="7BEB9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3" w:hRule="atLeast"/>
        </w:trPr>
        <w:tc>
          <w:tcPr>
            <w:tcW w:w="1710" w:type="dxa"/>
            <w:shd w:val="clear" w:color="auto" w:fill="auto"/>
            <w:vAlign w:val="center"/>
          </w:tcPr>
          <w:p w14:paraId="43326FE0">
            <w:pPr>
              <w:tabs>
                <w:tab w:val="left" w:pos="926"/>
                <w:tab w:val="left" w:pos="4335"/>
                <w:tab w:val="left" w:pos="4515"/>
                <w:tab w:val="left" w:pos="7227"/>
              </w:tabs>
              <w:ind w:left="-78" w:leftChars="0"/>
              <w:jc w:val="center"/>
              <w:rPr>
                <w:rFonts w:hint="eastAsia" w:asciiTheme="minorHAnsi" w:hAnsiTheme="minorHAnsi" w:eastAsiaTheme="minorEastAsia" w:cstheme="minorBidi"/>
                <w:kern w:val="2"/>
                <w:sz w:val="24"/>
                <w:szCs w:val="24"/>
                <w:highlight w:val="none"/>
                <w:lang w:val="en-US" w:eastAsia="zh-CN" w:bidi="ar-SA"/>
              </w:rPr>
            </w:pPr>
            <w:r>
              <w:rPr>
                <w:rFonts w:hint="eastAsia"/>
                <w:sz w:val="24"/>
                <w:szCs w:val="24"/>
                <w:highlight w:val="none"/>
              </w:rPr>
              <w:t>其他声明</w:t>
            </w:r>
          </w:p>
        </w:tc>
        <w:tc>
          <w:tcPr>
            <w:tcW w:w="6780" w:type="dxa"/>
            <w:shd w:val="clear" w:color="auto" w:fill="auto"/>
            <w:vAlign w:val="top"/>
          </w:tcPr>
          <w:p w14:paraId="7CADF927">
            <w:pPr>
              <w:tabs>
                <w:tab w:val="left" w:pos="926"/>
                <w:tab w:val="left" w:pos="4335"/>
                <w:tab w:val="left" w:pos="4515"/>
                <w:tab w:val="left" w:pos="7227"/>
              </w:tabs>
              <w:spacing w:line="360" w:lineRule="auto"/>
              <w:jc w:val="left"/>
              <w:rPr>
                <w:highlight w:val="none"/>
              </w:rPr>
            </w:pPr>
          </w:p>
          <w:p w14:paraId="571C1BAF">
            <w:pPr>
              <w:pStyle w:val="30"/>
              <w:ind w:firstLine="210" w:firstLineChars="100"/>
              <w:rPr>
                <w:rFonts w:asciiTheme="minorHAnsi" w:hAnsiTheme="minorHAnsi" w:eastAsiaTheme="minorEastAsia" w:cstheme="minorBidi"/>
                <w:kern w:val="2"/>
                <w:sz w:val="21"/>
                <w:szCs w:val="22"/>
                <w:highlight w:val="none"/>
                <w:lang w:val="en-US" w:eastAsia="zh-CN" w:bidi="ar-SA"/>
              </w:rPr>
            </w:pPr>
          </w:p>
        </w:tc>
      </w:tr>
    </w:tbl>
    <w:p w14:paraId="51C6D3A4">
      <w:pPr>
        <w:pStyle w:val="29"/>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jc w:val="left"/>
        <w:textAlignment w:val="auto"/>
        <w:rPr>
          <w:rFonts w:hint="eastAsia" w:eastAsia="宋体" w:cs="宋体"/>
          <w:b w:val="0"/>
          <w:bCs/>
          <w:color w:val="auto"/>
          <w:sz w:val="21"/>
          <w:szCs w:val="21"/>
          <w:highlight w:val="none"/>
          <w:lang w:eastAsia="zh-CN"/>
        </w:rPr>
      </w:pPr>
      <w:r>
        <w:rPr>
          <w:rFonts w:hint="eastAsia" w:cs="宋体"/>
          <w:b w:val="0"/>
          <w:bCs/>
          <w:color w:val="auto"/>
          <w:sz w:val="21"/>
          <w:szCs w:val="21"/>
          <w:highlight w:val="none"/>
        </w:rPr>
        <w:t>注：1、</w:t>
      </w:r>
      <w:r>
        <w:rPr>
          <w:rFonts w:hint="eastAsia" w:cs="宋体"/>
          <w:b w:val="0"/>
          <w:bCs/>
          <w:color w:val="auto"/>
          <w:sz w:val="21"/>
          <w:szCs w:val="21"/>
          <w:highlight w:val="none"/>
          <w:lang w:eastAsia="zh-CN"/>
        </w:rPr>
        <w:t>总报价超过项目预算金额按无效响应处理。</w:t>
      </w:r>
    </w:p>
    <w:p w14:paraId="2E0EA813">
      <w:pPr>
        <w:pStyle w:val="29"/>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ind w:firstLine="420" w:firstLineChars="200"/>
        <w:jc w:val="left"/>
        <w:textAlignment w:val="auto"/>
        <w:rPr>
          <w:rFonts w:hint="eastAsia" w:asciiTheme="minorHAnsi" w:hAnsiTheme="minorHAnsi" w:eastAsiaTheme="minorEastAsia" w:cstheme="minorBidi"/>
          <w:sz w:val="24"/>
          <w:szCs w:val="24"/>
          <w:highlight w:val="none"/>
        </w:rPr>
      </w:pPr>
      <w:r>
        <w:rPr>
          <w:rFonts w:hint="eastAsia" w:cs="宋体"/>
          <w:b w:val="0"/>
          <w:bCs/>
          <w:color w:val="auto"/>
          <w:sz w:val="21"/>
          <w:szCs w:val="21"/>
          <w:highlight w:val="none"/>
        </w:rPr>
        <w:t>2、总报价为报价人所报出的本项目全部价格之和，报价币种为人民币。</w:t>
      </w:r>
    </w:p>
    <w:p w14:paraId="02EC28E1">
      <w:pPr>
        <w:rPr>
          <w:rFonts w:hint="eastAsia"/>
          <w:highlight w:val="none"/>
        </w:rPr>
      </w:pPr>
    </w:p>
    <w:p w14:paraId="0297B1EF">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58F72694">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1DC0C89A">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4CE7A8BE">
      <w:pPr>
        <w:rPr>
          <w:rFonts w:hint="default" w:ascii="宋体" w:hAnsi="宋体" w:eastAsia="宋体" w:cs="宋体"/>
          <w:kern w:val="0"/>
          <w:szCs w:val="21"/>
          <w:lang w:val="en-US" w:eastAsia="zh-CN"/>
        </w:rPr>
      </w:pPr>
      <w:r>
        <w:rPr>
          <w:rFonts w:hint="default" w:ascii="宋体" w:hAnsi="宋体" w:eastAsia="宋体" w:cs="宋体"/>
          <w:kern w:val="0"/>
          <w:szCs w:val="21"/>
          <w:lang w:val="en-US" w:eastAsia="zh-CN"/>
        </w:rPr>
        <w:br w:type="page"/>
      </w:r>
    </w:p>
    <w:p w14:paraId="66BCAC5F">
      <w:pPr>
        <w:pStyle w:val="9"/>
        <w:ind w:firstLine="0"/>
        <w:jc w:val="center"/>
        <w:outlineLvl w:val="2"/>
        <w:rPr>
          <w:rFonts w:hint="eastAsia" w:ascii="宋体" w:hAnsi="宋体"/>
          <w:b/>
          <w:bCs/>
          <w:sz w:val="30"/>
          <w:szCs w:val="30"/>
          <w:lang w:val="en-US" w:eastAsia="zh-CN"/>
        </w:rPr>
      </w:pPr>
    </w:p>
    <w:p w14:paraId="7A1433F6">
      <w:pPr>
        <w:pStyle w:val="9"/>
        <w:ind w:firstLine="0"/>
        <w:jc w:val="center"/>
        <w:outlineLvl w:val="2"/>
        <w:rPr>
          <w:rFonts w:hint="eastAsia" w:ascii="宋体" w:hAnsi="宋体"/>
          <w:b/>
          <w:bCs/>
          <w:sz w:val="28"/>
          <w:szCs w:val="28"/>
          <w:lang w:val="en-US" w:eastAsia="zh-CN"/>
        </w:rPr>
      </w:pPr>
      <w:r>
        <w:rPr>
          <w:rFonts w:hint="eastAsia" w:ascii="宋体" w:hAnsi="宋体"/>
          <w:b/>
          <w:bCs/>
          <w:sz w:val="28"/>
          <w:szCs w:val="28"/>
          <w:lang w:val="en-US" w:eastAsia="zh-CN"/>
        </w:rPr>
        <w:t>二、报价明细表</w:t>
      </w:r>
    </w:p>
    <w:p w14:paraId="68BB04AC">
      <w:pPr>
        <w:pStyle w:val="31"/>
        <w:tabs>
          <w:tab w:val="left" w:pos="945"/>
          <w:tab w:val="left" w:pos="1155"/>
        </w:tabs>
        <w:ind w:firstLine="0" w:firstLineChars="0"/>
        <w:rPr>
          <w:rFonts w:hint="eastAsia"/>
        </w:rPr>
      </w:pPr>
    </w:p>
    <w:p w14:paraId="1415C0DD">
      <w:pPr>
        <w:pStyle w:val="31"/>
        <w:tabs>
          <w:tab w:val="left" w:pos="945"/>
          <w:tab w:val="left" w:pos="1155"/>
        </w:tabs>
        <w:ind w:firstLine="0" w:firstLineChars="0"/>
        <w:rPr>
          <w:rFonts w:hint="eastAsia"/>
        </w:rPr>
      </w:pPr>
    </w:p>
    <w:p w14:paraId="626AB2D7">
      <w:pPr>
        <w:pStyle w:val="31"/>
        <w:tabs>
          <w:tab w:val="left" w:pos="945"/>
          <w:tab w:val="left" w:pos="1155"/>
        </w:tabs>
        <w:ind w:firstLine="0" w:firstLineChars="0"/>
        <w:rPr>
          <w:rFonts w:ascii="宋体" w:hAnsi="宋体" w:cs="宋体"/>
          <w:b/>
          <w:bCs/>
          <w:sz w:val="28"/>
          <w:szCs w:val="28"/>
        </w:rPr>
      </w:pPr>
      <w:r>
        <w:rPr>
          <w:rFonts w:hint="eastAsia"/>
          <w:sz w:val="28"/>
          <w:szCs w:val="28"/>
          <w:lang w:eastAsia="zh-CN"/>
        </w:rPr>
        <w:t>分项</w:t>
      </w:r>
      <w:r>
        <w:rPr>
          <w:rFonts w:hint="eastAsia"/>
          <w:sz w:val="28"/>
          <w:szCs w:val="28"/>
        </w:rPr>
        <w:t>列明完成所有采购需求所需费用，格式自拟。</w:t>
      </w:r>
    </w:p>
    <w:p w14:paraId="0AF21800">
      <w:pPr>
        <w:pStyle w:val="30"/>
        <w:rPr>
          <w:rFonts w:hint="eastAsia"/>
        </w:rPr>
      </w:pPr>
    </w:p>
    <w:p w14:paraId="3C2D4C3F">
      <w:pPr>
        <w:spacing w:line="420" w:lineRule="auto"/>
        <w:rPr>
          <w:rFonts w:hint="eastAsia" w:ascii="宋体" w:hAnsi="宋体" w:cs="宋体"/>
          <w:color w:val="auto"/>
          <w:sz w:val="24"/>
        </w:rPr>
      </w:pPr>
    </w:p>
    <w:p w14:paraId="434651D3">
      <w:pPr>
        <w:spacing w:line="360" w:lineRule="auto"/>
        <w:rPr>
          <w:rFonts w:hint="eastAsia" w:asciiTheme="minorEastAsia" w:hAnsiTheme="minorEastAsia"/>
          <w:color w:val="auto"/>
          <w:sz w:val="24"/>
          <w:highlight w:val="none"/>
          <w:lang w:eastAsia="zh-CN"/>
        </w:rPr>
      </w:pPr>
    </w:p>
    <w:p w14:paraId="5C26FA85">
      <w:pPr>
        <w:spacing w:line="360" w:lineRule="auto"/>
        <w:rPr>
          <w:rFonts w:hint="eastAsia" w:asciiTheme="minorEastAsia" w:hAnsiTheme="minorEastAsia"/>
          <w:color w:val="auto"/>
          <w:sz w:val="24"/>
          <w:highlight w:val="none"/>
          <w:lang w:eastAsia="zh-CN"/>
        </w:rPr>
      </w:pPr>
    </w:p>
    <w:p w14:paraId="64C7741C">
      <w:pPr>
        <w:spacing w:line="360" w:lineRule="auto"/>
        <w:rPr>
          <w:rFonts w:hint="eastAsia" w:asciiTheme="minorEastAsia" w:hAnsiTheme="minorEastAsia"/>
          <w:color w:val="auto"/>
          <w:sz w:val="24"/>
          <w:highlight w:val="none"/>
          <w:lang w:eastAsia="zh-CN"/>
        </w:rPr>
      </w:pPr>
    </w:p>
    <w:p w14:paraId="68443E97">
      <w:pPr>
        <w:spacing w:line="360" w:lineRule="auto"/>
        <w:rPr>
          <w:rFonts w:hint="eastAsia" w:asciiTheme="minorEastAsia" w:hAnsiTheme="minorEastAsia"/>
          <w:color w:val="auto"/>
          <w:sz w:val="24"/>
          <w:highlight w:val="none"/>
          <w:lang w:eastAsia="zh-CN"/>
        </w:rPr>
      </w:pPr>
    </w:p>
    <w:p w14:paraId="4008C3FF">
      <w:pPr>
        <w:spacing w:line="360" w:lineRule="auto"/>
        <w:rPr>
          <w:rFonts w:hint="eastAsia" w:asciiTheme="minorEastAsia" w:hAnsiTheme="minorEastAsia"/>
          <w:color w:val="auto"/>
          <w:sz w:val="24"/>
          <w:highlight w:val="none"/>
          <w:lang w:eastAsia="zh-CN"/>
        </w:rPr>
      </w:pPr>
    </w:p>
    <w:p w14:paraId="354F3042">
      <w:pPr>
        <w:spacing w:line="360" w:lineRule="auto"/>
        <w:rPr>
          <w:rFonts w:hint="eastAsia" w:asciiTheme="minorEastAsia" w:hAnsiTheme="minorEastAsia"/>
          <w:color w:val="auto"/>
          <w:sz w:val="24"/>
          <w:highlight w:val="none"/>
          <w:lang w:eastAsia="zh-CN"/>
        </w:rPr>
      </w:pPr>
    </w:p>
    <w:p w14:paraId="0158554D">
      <w:pPr>
        <w:spacing w:line="360" w:lineRule="auto"/>
        <w:rPr>
          <w:rFonts w:hint="eastAsia" w:asciiTheme="minorEastAsia" w:hAnsiTheme="minorEastAsia"/>
          <w:color w:val="auto"/>
          <w:sz w:val="24"/>
          <w:highlight w:val="none"/>
          <w:lang w:eastAsia="zh-CN"/>
        </w:rPr>
      </w:pPr>
    </w:p>
    <w:p w14:paraId="6913392A">
      <w:pPr>
        <w:spacing w:line="360" w:lineRule="auto"/>
        <w:rPr>
          <w:rFonts w:hint="eastAsia" w:asciiTheme="minorEastAsia" w:hAnsiTheme="minorEastAsia"/>
          <w:color w:val="auto"/>
          <w:sz w:val="24"/>
          <w:highlight w:val="none"/>
          <w:lang w:eastAsia="zh-CN"/>
        </w:rPr>
      </w:pPr>
    </w:p>
    <w:p w14:paraId="6F3774E7">
      <w:pPr>
        <w:spacing w:line="360" w:lineRule="auto"/>
        <w:rPr>
          <w:rFonts w:hint="eastAsia" w:asciiTheme="minorEastAsia" w:hAnsiTheme="minorEastAsia"/>
          <w:color w:val="auto"/>
          <w:sz w:val="24"/>
          <w:highlight w:val="none"/>
          <w:lang w:eastAsia="zh-CN"/>
        </w:rPr>
      </w:pPr>
    </w:p>
    <w:p w14:paraId="26221D0C">
      <w:pPr>
        <w:spacing w:line="360" w:lineRule="auto"/>
        <w:rPr>
          <w:rFonts w:hint="eastAsia" w:asciiTheme="minorEastAsia" w:hAnsiTheme="minorEastAsia"/>
          <w:color w:val="auto"/>
          <w:sz w:val="24"/>
          <w:highlight w:val="none"/>
          <w:lang w:eastAsia="zh-CN"/>
        </w:rPr>
      </w:pPr>
    </w:p>
    <w:p w14:paraId="3BBA7343">
      <w:pPr>
        <w:spacing w:line="360" w:lineRule="auto"/>
        <w:rPr>
          <w:rFonts w:hint="eastAsia" w:asciiTheme="minorEastAsia" w:hAnsiTheme="minorEastAsia"/>
          <w:color w:val="auto"/>
          <w:sz w:val="24"/>
          <w:highlight w:val="none"/>
          <w:lang w:eastAsia="zh-CN"/>
        </w:rPr>
      </w:pPr>
    </w:p>
    <w:p w14:paraId="7AEDD5CF">
      <w:pPr>
        <w:spacing w:line="360" w:lineRule="auto"/>
        <w:rPr>
          <w:rFonts w:hint="eastAsia" w:asciiTheme="minorEastAsia" w:hAnsiTheme="minorEastAsia"/>
          <w:color w:val="auto"/>
          <w:sz w:val="24"/>
          <w:highlight w:val="none"/>
          <w:lang w:eastAsia="zh-CN"/>
        </w:rPr>
      </w:pPr>
    </w:p>
    <w:p w14:paraId="711246FB">
      <w:pPr>
        <w:spacing w:line="360" w:lineRule="auto"/>
        <w:rPr>
          <w:rFonts w:hint="eastAsia" w:asciiTheme="minorEastAsia" w:hAnsiTheme="minorEastAsia"/>
          <w:color w:val="auto"/>
          <w:sz w:val="24"/>
          <w:highlight w:val="none"/>
          <w:lang w:eastAsia="zh-CN"/>
        </w:rPr>
      </w:pPr>
    </w:p>
    <w:p w14:paraId="3DEEDECF">
      <w:pPr>
        <w:spacing w:line="360" w:lineRule="auto"/>
        <w:rPr>
          <w:rFonts w:hint="eastAsia" w:asciiTheme="minorEastAsia" w:hAnsiTheme="minorEastAsia"/>
          <w:color w:val="auto"/>
          <w:sz w:val="24"/>
          <w:highlight w:val="none"/>
          <w:lang w:eastAsia="zh-CN"/>
        </w:rPr>
      </w:pPr>
    </w:p>
    <w:p w14:paraId="39F01FD7">
      <w:pPr>
        <w:spacing w:line="360" w:lineRule="auto"/>
        <w:rPr>
          <w:rFonts w:hint="eastAsia" w:asciiTheme="minorEastAsia" w:hAnsiTheme="minorEastAsia"/>
          <w:color w:val="auto"/>
          <w:sz w:val="24"/>
          <w:highlight w:val="none"/>
          <w:lang w:eastAsia="zh-CN"/>
        </w:rPr>
      </w:pPr>
    </w:p>
    <w:p w14:paraId="3EBABEC3">
      <w:pPr>
        <w:spacing w:line="360" w:lineRule="auto"/>
        <w:rPr>
          <w:rFonts w:hint="eastAsia" w:asciiTheme="minorEastAsia" w:hAnsiTheme="minorEastAsia"/>
          <w:color w:val="auto"/>
          <w:sz w:val="24"/>
          <w:highlight w:val="none"/>
          <w:lang w:eastAsia="zh-CN"/>
        </w:rPr>
      </w:pPr>
    </w:p>
    <w:p w14:paraId="595445AB">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1368C204">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77DADE83">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2E3C4176">
      <w:pPr>
        <w:spacing w:line="420" w:lineRule="auto"/>
        <w:jc w:val="both"/>
        <w:rPr>
          <w:rFonts w:hint="eastAsia" w:ascii="Times New Roman" w:hAnsi="Times New Roman" w:eastAsia="宋体" w:cs="Times New Roman"/>
          <w:b/>
          <w:kern w:val="2"/>
          <w:sz w:val="32"/>
          <w:szCs w:val="32"/>
          <w:lang w:val="en-US" w:eastAsia="zh-CN" w:bidi="ar-SA"/>
        </w:rPr>
      </w:pPr>
      <w:r>
        <w:rPr>
          <w:rFonts w:hint="eastAsia" w:ascii="Times New Roman" w:hAnsi="Times New Roman" w:eastAsia="宋体" w:cs="Times New Roman"/>
          <w:b/>
          <w:kern w:val="2"/>
          <w:sz w:val="32"/>
          <w:szCs w:val="32"/>
          <w:lang w:val="en-US" w:eastAsia="zh-CN" w:bidi="ar-SA"/>
        </w:rPr>
        <w:br w:type="page"/>
      </w:r>
    </w:p>
    <w:p w14:paraId="081BA36B">
      <w:pPr>
        <w:rPr>
          <w:rFonts w:hint="eastAsia"/>
        </w:rPr>
      </w:pPr>
    </w:p>
    <w:p w14:paraId="2560A367">
      <w:pPr>
        <w:pStyle w:val="5"/>
        <w:spacing w:before="0" w:after="0"/>
        <w:jc w:val="center"/>
        <w:rPr>
          <w:color w:val="auto"/>
          <w:sz w:val="28"/>
          <w:highlight w:val="none"/>
        </w:rPr>
      </w:pPr>
      <w:bookmarkStart w:id="31" w:name="_Toc30834"/>
      <w:bookmarkStart w:id="32" w:name="_Toc21266"/>
      <w:r>
        <w:rPr>
          <w:rFonts w:hint="eastAsia"/>
          <w:color w:val="auto"/>
          <w:sz w:val="28"/>
          <w:highlight w:val="none"/>
          <w:lang w:val="en-US" w:eastAsia="zh-CN"/>
        </w:rPr>
        <w:t>三</w:t>
      </w:r>
      <w:r>
        <w:rPr>
          <w:rFonts w:hint="eastAsia"/>
          <w:color w:val="auto"/>
          <w:sz w:val="28"/>
          <w:highlight w:val="none"/>
        </w:rPr>
        <w:t>、</w:t>
      </w:r>
      <w:r>
        <w:rPr>
          <w:rFonts w:hint="eastAsia"/>
          <w:color w:val="auto"/>
          <w:sz w:val="28"/>
          <w:highlight w:val="none"/>
          <w:lang w:eastAsia="zh-CN"/>
        </w:rPr>
        <w:t>供应商</w:t>
      </w:r>
      <w:r>
        <w:rPr>
          <w:rFonts w:hint="eastAsia"/>
          <w:color w:val="auto"/>
          <w:sz w:val="28"/>
          <w:highlight w:val="none"/>
        </w:rPr>
        <w:t>承诺函</w:t>
      </w:r>
      <w:bookmarkEnd w:id="31"/>
      <w:bookmarkEnd w:id="32"/>
    </w:p>
    <w:p w14:paraId="70A88E1F">
      <w:pPr>
        <w:pStyle w:val="4"/>
        <w:numPr>
          <w:ilvl w:val="0"/>
          <w:numId w:val="0"/>
        </w:numPr>
        <w:tabs>
          <w:tab w:val="left" w:pos="360"/>
        </w:tabs>
        <w:spacing w:line="440" w:lineRule="exact"/>
        <w:rPr>
          <w:rFonts w:ascii="宋体" w:hAnsi="宋体" w:eastAsia="宋体" w:cs="Times New Roman"/>
          <w:b w:val="0"/>
          <w:color w:val="auto"/>
          <w:spacing w:val="7"/>
          <w:kern w:val="0"/>
          <w:sz w:val="28"/>
          <w:szCs w:val="28"/>
          <w:lang w:val="en-US" w:eastAsia="zh-CN" w:bidi="ar-SA"/>
        </w:rPr>
      </w:pPr>
      <w:r>
        <w:rPr>
          <w:rFonts w:hint="eastAsia" w:ascii="宋体" w:hAnsi="宋体" w:eastAsia="宋体" w:cs="Times New Roman"/>
          <w:b w:val="0"/>
          <w:color w:val="auto"/>
          <w:spacing w:val="7"/>
          <w:kern w:val="0"/>
          <w:sz w:val="28"/>
          <w:szCs w:val="28"/>
          <w:lang w:val="en-US" w:eastAsia="zh-CN" w:bidi="ar-SA"/>
        </w:rPr>
        <w:t xml:space="preserve">3.1 </w:t>
      </w:r>
      <w:r>
        <w:rPr>
          <w:rFonts w:hint="eastAsia" w:ascii="宋体" w:hAnsi="宋体" w:eastAsia="宋体" w:cs="Times New Roman"/>
          <w:b w:val="0"/>
          <w:color w:val="auto"/>
          <w:spacing w:val="7"/>
          <w:kern w:val="0"/>
          <w:sz w:val="28"/>
          <w:szCs w:val="28"/>
          <w:highlight w:val="none"/>
          <w:lang w:val="en-US" w:eastAsia="zh-CN" w:bidi="ar-SA"/>
        </w:rPr>
        <w:t>响应</w:t>
      </w:r>
      <w:r>
        <w:rPr>
          <w:rFonts w:hint="eastAsia" w:ascii="宋体" w:hAnsi="宋体" w:eastAsia="宋体" w:cs="Times New Roman"/>
          <w:b w:val="0"/>
          <w:color w:val="auto"/>
          <w:spacing w:val="7"/>
          <w:kern w:val="0"/>
          <w:sz w:val="28"/>
          <w:szCs w:val="28"/>
          <w:lang w:val="en-US" w:eastAsia="zh-CN" w:bidi="ar-SA"/>
        </w:rPr>
        <w:t>承诺函</w:t>
      </w:r>
    </w:p>
    <w:p w14:paraId="43EEDAAB">
      <w:pPr>
        <w:pStyle w:val="29"/>
        <w:spacing w:before="0" w:beforeAutospacing="0" w:after="0" w:afterAutospacing="0" w:line="360" w:lineRule="auto"/>
        <w:jc w:val="both"/>
        <w:rPr>
          <w:rFonts w:hint="default" w:ascii="&amp;quot" w:hAnsi="&amp;quot"/>
          <w:color w:val="auto"/>
          <w:spacing w:val="7"/>
          <w:sz w:val="26"/>
          <w:szCs w:val="26"/>
        </w:rPr>
      </w:pPr>
      <w:r>
        <w:rPr>
          <w:color w:val="auto"/>
        </w:rPr>
        <w:t>致河南省胸科医院</w:t>
      </w:r>
      <w:r>
        <w:rPr>
          <w:color w:val="auto"/>
          <w:spacing w:val="7"/>
        </w:rPr>
        <w:t>：</w:t>
      </w:r>
    </w:p>
    <w:p w14:paraId="4CAEE4A4">
      <w:pPr>
        <w:pStyle w:val="29"/>
        <w:spacing w:before="0" w:beforeAutospacing="0" w:after="0" w:afterAutospacing="0" w:line="360" w:lineRule="auto"/>
        <w:ind w:firstLine="480"/>
        <w:rPr>
          <w:rFonts w:hint="default" w:ascii="&amp;quot" w:hAnsi="&amp;quot"/>
          <w:color w:val="auto"/>
          <w:spacing w:val="7"/>
          <w:sz w:val="26"/>
          <w:szCs w:val="26"/>
        </w:rPr>
      </w:pPr>
      <w:r>
        <w:rPr>
          <w:color w:val="auto"/>
          <w:spacing w:val="7"/>
        </w:rPr>
        <w:t>我公司作为本次采购项目的供应商，根据议价文件要求，现郑重承诺如下：</w:t>
      </w:r>
    </w:p>
    <w:p w14:paraId="7BF309CF">
      <w:pPr>
        <w:pStyle w:val="29"/>
        <w:spacing w:before="0" w:beforeAutospacing="0" w:after="0" w:afterAutospacing="0" w:line="360" w:lineRule="auto"/>
        <w:ind w:firstLine="480"/>
        <w:rPr>
          <w:rFonts w:hint="default" w:ascii="&amp;quot" w:hAnsi="&amp;quot"/>
          <w:color w:val="auto"/>
          <w:spacing w:val="7"/>
          <w:sz w:val="26"/>
          <w:szCs w:val="26"/>
        </w:rPr>
      </w:pPr>
      <w:r>
        <w:rPr>
          <w:color w:val="auto"/>
          <w:spacing w:val="7"/>
        </w:rPr>
        <w:t>一、具备《中华人民共和国政府采购法》第二十二条第一款和本项目规定的条件：</w:t>
      </w:r>
    </w:p>
    <w:p w14:paraId="3F79C89C">
      <w:pPr>
        <w:pStyle w:val="29"/>
        <w:spacing w:before="0" w:beforeAutospacing="0" w:after="0" w:afterAutospacing="0" w:line="360" w:lineRule="auto"/>
        <w:ind w:firstLine="480"/>
        <w:rPr>
          <w:rFonts w:hint="default" w:ascii="&amp;quot" w:hAnsi="&amp;quot"/>
          <w:color w:val="auto"/>
          <w:spacing w:val="7"/>
          <w:sz w:val="26"/>
          <w:szCs w:val="26"/>
        </w:rPr>
      </w:pPr>
      <w:r>
        <w:rPr>
          <w:color w:val="auto"/>
          <w:spacing w:val="7"/>
        </w:rPr>
        <w:t>（一）具有独立承担民事责任的能力； 　　</w:t>
      </w:r>
    </w:p>
    <w:p w14:paraId="29888B16">
      <w:pPr>
        <w:pStyle w:val="29"/>
        <w:spacing w:before="0" w:beforeAutospacing="0" w:after="0" w:afterAutospacing="0" w:line="360" w:lineRule="auto"/>
        <w:ind w:firstLine="480"/>
        <w:rPr>
          <w:rFonts w:hint="default" w:ascii="&amp;quot" w:hAnsi="&amp;quot"/>
          <w:color w:val="auto"/>
          <w:spacing w:val="7"/>
          <w:sz w:val="26"/>
          <w:szCs w:val="26"/>
        </w:rPr>
      </w:pPr>
      <w:r>
        <w:rPr>
          <w:color w:val="auto"/>
          <w:spacing w:val="7"/>
        </w:rPr>
        <w:t>（二）具有良好的商业信誉和健全的财务会计制度； 　</w:t>
      </w:r>
    </w:p>
    <w:p w14:paraId="3139BB5C">
      <w:pPr>
        <w:pStyle w:val="29"/>
        <w:spacing w:before="0" w:beforeAutospacing="0" w:after="0" w:afterAutospacing="0" w:line="360" w:lineRule="auto"/>
        <w:ind w:firstLine="480"/>
        <w:rPr>
          <w:rFonts w:hint="default" w:ascii="&amp;quot" w:hAnsi="&amp;quot"/>
          <w:color w:val="auto"/>
          <w:spacing w:val="7"/>
          <w:sz w:val="26"/>
          <w:szCs w:val="26"/>
        </w:rPr>
      </w:pPr>
      <w:r>
        <w:rPr>
          <w:color w:val="auto"/>
          <w:spacing w:val="7"/>
        </w:rPr>
        <w:t>（三）具有履行合同所必需的设备和专业技术能力； 　　</w:t>
      </w:r>
    </w:p>
    <w:p w14:paraId="7402F7AA">
      <w:pPr>
        <w:pStyle w:val="29"/>
        <w:spacing w:before="0" w:beforeAutospacing="0" w:after="0" w:afterAutospacing="0" w:line="360" w:lineRule="auto"/>
        <w:ind w:firstLine="480"/>
        <w:rPr>
          <w:rFonts w:hint="default" w:ascii="&amp;quot" w:hAnsi="&amp;quot"/>
          <w:color w:val="auto"/>
          <w:spacing w:val="7"/>
          <w:sz w:val="26"/>
          <w:szCs w:val="26"/>
        </w:rPr>
      </w:pPr>
      <w:r>
        <w:rPr>
          <w:color w:val="auto"/>
          <w:spacing w:val="7"/>
        </w:rPr>
        <w:t>（四）有依法缴纳税收和社会保障资金的良好记录； 　　</w:t>
      </w:r>
    </w:p>
    <w:p w14:paraId="4124095F">
      <w:pPr>
        <w:pStyle w:val="29"/>
        <w:spacing w:before="0" w:beforeAutospacing="0" w:after="0" w:afterAutospacing="0" w:line="360" w:lineRule="auto"/>
        <w:ind w:firstLine="480"/>
        <w:rPr>
          <w:rFonts w:hint="default" w:ascii="&amp;quot" w:hAnsi="&amp;quot"/>
          <w:color w:val="auto"/>
          <w:spacing w:val="7"/>
          <w:sz w:val="26"/>
          <w:szCs w:val="26"/>
        </w:rPr>
      </w:pPr>
      <w:r>
        <w:rPr>
          <w:color w:val="auto"/>
          <w:spacing w:val="7"/>
        </w:rPr>
        <w:t>（五）参加政府采购活动前三年内，在经营活动中没有重大违法记录；</w:t>
      </w:r>
    </w:p>
    <w:p w14:paraId="3BA2615B">
      <w:pPr>
        <w:pStyle w:val="29"/>
        <w:spacing w:before="0" w:beforeAutospacing="0" w:after="0" w:afterAutospacing="0" w:line="360" w:lineRule="auto"/>
        <w:ind w:firstLine="480"/>
        <w:rPr>
          <w:rFonts w:hint="default" w:ascii="&amp;quot" w:hAnsi="&amp;quot"/>
          <w:color w:val="auto"/>
          <w:spacing w:val="7"/>
          <w:sz w:val="26"/>
          <w:szCs w:val="26"/>
        </w:rPr>
      </w:pPr>
      <w:r>
        <w:rPr>
          <w:color w:val="auto"/>
          <w:spacing w:val="7"/>
        </w:rPr>
        <w:t>（六）法律、行政法规规定的其他条件；</w:t>
      </w:r>
    </w:p>
    <w:p w14:paraId="009A4073">
      <w:pPr>
        <w:pStyle w:val="29"/>
        <w:spacing w:before="0" w:beforeAutospacing="0" w:after="0" w:afterAutospacing="0" w:line="360" w:lineRule="auto"/>
        <w:ind w:firstLine="480"/>
        <w:rPr>
          <w:rFonts w:hint="default" w:ascii="&amp;quot" w:hAnsi="&amp;quot"/>
          <w:color w:val="auto"/>
          <w:spacing w:val="7"/>
          <w:sz w:val="26"/>
          <w:szCs w:val="26"/>
        </w:rPr>
      </w:pPr>
      <w:r>
        <w:rPr>
          <w:color w:val="auto"/>
          <w:spacing w:val="7"/>
        </w:rPr>
        <w:t>（七）根据本项目提出的特殊条件。</w:t>
      </w:r>
    </w:p>
    <w:p w14:paraId="1512E9B1">
      <w:pPr>
        <w:pStyle w:val="29"/>
        <w:spacing w:before="0" w:beforeAutospacing="0" w:after="0" w:afterAutospacing="0" w:line="360" w:lineRule="auto"/>
        <w:ind w:firstLine="480"/>
        <w:rPr>
          <w:rFonts w:hint="default" w:ascii="&amp;quot" w:hAnsi="&amp;quot"/>
          <w:color w:val="auto"/>
          <w:spacing w:val="7"/>
          <w:sz w:val="26"/>
          <w:szCs w:val="26"/>
        </w:rPr>
      </w:pPr>
      <w:r>
        <w:rPr>
          <w:color w:val="auto"/>
          <w:spacing w:val="7"/>
        </w:rPr>
        <w:t>二、完全接受和满足本项目议价文件中规定的实质性要求，如对议价文件有异议，已经在</w:t>
      </w:r>
      <w:r>
        <w:rPr>
          <w:rFonts w:hint="eastAsia"/>
          <w:color w:val="auto"/>
          <w:spacing w:val="7"/>
          <w:lang w:eastAsia="zh-CN"/>
        </w:rPr>
        <w:t>响应</w:t>
      </w:r>
      <w:r>
        <w:rPr>
          <w:color w:val="auto"/>
          <w:spacing w:val="7"/>
        </w:rPr>
        <w:t>截止时间届满前依法进行维权救济，不存在对议价文件有异议的同时又参加</w:t>
      </w:r>
      <w:r>
        <w:rPr>
          <w:rFonts w:hint="eastAsia"/>
          <w:color w:val="auto"/>
          <w:spacing w:val="7"/>
          <w:lang w:eastAsia="zh-CN"/>
        </w:rPr>
        <w:t>响应</w:t>
      </w:r>
      <w:r>
        <w:rPr>
          <w:color w:val="auto"/>
          <w:spacing w:val="7"/>
        </w:rPr>
        <w:t>以求侥幸中标或者为实现其他非法目的的行为。</w:t>
      </w:r>
    </w:p>
    <w:p w14:paraId="3E80109B">
      <w:pPr>
        <w:pStyle w:val="29"/>
        <w:spacing w:before="0" w:beforeAutospacing="0" w:after="0" w:afterAutospacing="0" w:line="360" w:lineRule="auto"/>
        <w:ind w:firstLine="480"/>
        <w:rPr>
          <w:rFonts w:hint="default"/>
          <w:color w:val="auto"/>
          <w:spacing w:val="7"/>
        </w:rPr>
      </w:pPr>
      <w:r>
        <w:rPr>
          <w:color w:val="auto"/>
          <w:spacing w:val="7"/>
        </w:rPr>
        <w:t>三、参加本次采购活动，不存在与单位负责人为同一人或者存在直接控</w:t>
      </w:r>
    </w:p>
    <w:p w14:paraId="409C24EF">
      <w:pPr>
        <w:pStyle w:val="29"/>
        <w:spacing w:before="0" w:beforeAutospacing="0" w:after="0" w:afterAutospacing="0" w:line="360" w:lineRule="auto"/>
        <w:rPr>
          <w:rFonts w:hint="default"/>
          <w:color w:val="auto"/>
          <w:spacing w:val="7"/>
        </w:rPr>
      </w:pPr>
      <w:r>
        <w:rPr>
          <w:color w:val="auto"/>
          <w:spacing w:val="7"/>
        </w:rPr>
        <w:t>股、管理关系的其他供应商参与同一合同项下的政府采购活动行为。  </w:t>
      </w:r>
    </w:p>
    <w:p w14:paraId="3A427815">
      <w:pPr>
        <w:pStyle w:val="29"/>
        <w:spacing w:before="0" w:beforeAutospacing="0" w:after="0" w:afterAutospacing="0" w:line="360" w:lineRule="auto"/>
        <w:ind w:firstLine="508" w:firstLineChars="200"/>
        <w:rPr>
          <w:rFonts w:hint="default" w:ascii="&amp;quot" w:hAnsi="&amp;quot"/>
          <w:color w:val="auto"/>
          <w:spacing w:val="7"/>
          <w:sz w:val="26"/>
          <w:szCs w:val="26"/>
        </w:rPr>
      </w:pPr>
      <w:r>
        <w:rPr>
          <w:color w:val="auto"/>
          <w:spacing w:val="7"/>
        </w:rPr>
        <w:t>四、参加本次采购活动，不存在为采购项目提供整体设计、规范编制或者项目管理、监理、检测等服务的行为。</w:t>
      </w:r>
    </w:p>
    <w:p w14:paraId="1DBCB257">
      <w:pPr>
        <w:pStyle w:val="29"/>
        <w:spacing w:before="0" w:beforeAutospacing="0" w:after="0" w:afterAutospacing="0" w:line="360" w:lineRule="auto"/>
        <w:ind w:firstLine="480"/>
        <w:rPr>
          <w:rFonts w:hint="default" w:ascii="&amp;quot" w:hAnsi="&amp;quot"/>
          <w:color w:val="auto"/>
          <w:spacing w:val="7"/>
          <w:sz w:val="26"/>
          <w:szCs w:val="26"/>
        </w:rPr>
      </w:pPr>
      <w:r>
        <w:rPr>
          <w:color w:val="auto"/>
          <w:spacing w:val="7"/>
        </w:rPr>
        <w:t>五、参加本次采购活动，不存在和其他供应商在同一合同项下的采购项目中，同时委托同一个自然人、同一家庭的人员、同一单位的人员作为代理人的行为。</w:t>
      </w:r>
    </w:p>
    <w:p w14:paraId="7ABDF2F5">
      <w:pPr>
        <w:pStyle w:val="29"/>
        <w:spacing w:before="0" w:beforeAutospacing="0" w:after="0" w:afterAutospacing="0" w:line="360" w:lineRule="auto"/>
        <w:ind w:firstLine="480"/>
        <w:rPr>
          <w:rFonts w:hint="default" w:ascii="&amp;quot" w:hAnsi="&amp;quot"/>
          <w:color w:val="auto"/>
          <w:spacing w:val="7"/>
          <w:sz w:val="26"/>
          <w:szCs w:val="26"/>
        </w:rPr>
      </w:pPr>
      <w:r>
        <w:rPr>
          <w:color w:val="auto"/>
          <w:spacing w:val="7"/>
        </w:rPr>
        <w:t>六、供应商参加本次政府采购活动要求在近三年内供应商和其法定代表人没有行贿犯罪行为。</w:t>
      </w:r>
    </w:p>
    <w:p w14:paraId="69D56206">
      <w:pPr>
        <w:pStyle w:val="29"/>
        <w:spacing w:before="0" w:beforeAutospacing="0" w:after="0" w:afterAutospacing="0" w:line="360" w:lineRule="auto"/>
        <w:ind w:firstLine="480"/>
        <w:rPr>
          <w:rFonts w:hint="default" w:ascii="&amp;quot" w:hAnsi="&amp;quot"/>
          <w:color w:val="auto"/>
          <w:spacing w:val="7"/>
          <w:sz w:val="26"/>
          <w:szCs w:val="26"/>
        </w:rPr>
      </w:pPr>
      <w:r>
        <w:rPr>
          <w:color w:val="auto"/>
          <w:spacing w:val="7"/>
        </w:rPr>
        <w:t>七、参加本次采购活动，不存在联合体</w:t>
      </w:r>
      <w:r>
        <w:rPr>
          <w:rFonts w:hint="eastAsia"/>
          <w:color w:val="auto"/>
          <w:spacing w:val="7"/>
          <w:lang w:eastAsia="zh-CN"/>
        </w:rPr>
        <w:t>响应</w:t>
      </w:r>
      <w:r>
        <w:rPr>
          <w:color w:val="auto"/>
          <w:spacing w:val="7"/>
        </w:rPr>
        <w:t>。</w:t>
      </w:r>
    </w:p>
    <w:p w14:paraId="51210CB8">
      <w:pPr>
        <w:pStyle w:val="29"/>
        <w:spacing w:before="0" w:beforeAutospacing="0" w:after="0" w:afterAutospacing="0" w:line="360" w:lineRule="auto"/>
        <w:ind w:firstLine="480"/>
        <w:rPr>
          <w:rFonts w:hint="default" w:ascii="&amp;quot" w:hAnsi="&amp;quot"/>
          <w:color w:val="auto"/>
          <w:spacing w:val="7"/>
          <w:sz w:val="26"/>
          <w:szCs w:val="26"/>
        </w:rPr>
      </w:pPr>
      <w:r>
        <w:rPr>
          <w:color w:val="auto"/>
          <w:spacing w:val="7"/>
        </w:rPr>
        <w:t>八、响应文件中提供的能够给予我公司带来优惠、好处的任何材料资料和技术、服务、商务等响应承诺情况都是真实的、有效的、合法的。</w:t>
      </w:r>
    </w:p>
    <w:p w14:paraId="0EB0C10B">
      <w:pPr>
        <w:pStyle w:val="29"/>
        <w:spacing w:before="0" w:beforeAutospacing="0" w:after="0" w:afterAutospacing="0" w:line="360" w:lineRule="auto"/>
        <w:jc w:val="both"/>
        <w:rPr>
          <w:rFonts w:hint="default" w:ascii="&amp;quot" w:hAnsi="&amp;quot"/>
          <w:color w:val="auto"/>
          <w:spacing w:val="7"/>
          <w:sz w:val="26"/>
          <w:szCs w:val="26"/>
        </w:rPr>
      </w:pPr>
      <w:r>
        <w:rPr>
          <w:color w:val="auto"/>
          <w:spacing w:val="7"/>
        </w:rPr>
        <w:t>  九、如本项目</w:t>
      </w:r>
      <w:r>
        <w:rPr>
          <w:rFonts w:hint="eastAsia"/>
          <w:color w:val="auto"/>
          <w:spacing w:val="7"/>
          <w:lang w:eastAsia="zh-CN"/>
        </w:rPr>
        <w:t>议价</w:t>
      </w:r>
      <w:r>
        <w:rPr>
          <w:color w:val="auto"/>
          <w:spacing w:val="7"/>
        </w:rPr>
        <w:t>过程中需要提供样品，则我公司提供的样品即为成交后将要提供的成交产品，我公司对提供样品的性能和质量负责，因样品存在缺陷或者不符合议价文件要求导致未能成交的，我公司愿意承担相应不利后果。（如提供样品）    </w:t>
      </w:r>
    </w:p>
    <w:p w14:paraId="1991A8B5">
      <w:pPr>
        <w:pStyle w:val="29"/>
        <w:spacing w:before="0" w:beforeAutospacing="0" w:after="0" w:afterAutospacing="0" w:line="360" w:lineRule="auto"/>
        <w:jc w:val="both"/>
        <w:rPr>
          <w:rFonts w:hint="default" w:ascii="&amp;quot" w:hAnsi="&amp;quot"/>
          <w:color w:val="auto"/>
          <w:spacing w:val="7"/>
          <w:sz w:val="26"/>
          <w:szCs w:val="26"/>
        </w:rPr>
      </w:pPr>
      <w:r>
        <w:rPr>
          <w:color w:val="auto"/>
          <w:spacing w:val="7"/>
        </w:rPr>
        <w:t>    十、存在以下行为之一的愿意接受相关部门的处理：</w:t>
      </w:r>
    </w:p>
    <w:p w14:paraId="16272AC1">
      <w:pPr>
        <w:pStyle w:val="29"/>
        <w:spacing w:before="0" w:beforeAutospacing="0" w:after="0" w:afterAutospacing="0" w:line="360" w:lineRule="auto"/>
        <w:jc w:val="both"/>
        <w:rPr>
          <w:rFonts w:hint="default" w:ascii="&amp;quot" w:hAnsi="&amp;quot"/>
          <w:color w:val="auto"/>
          <w:spacing w:val="7"/>
          <w:sz w:val="26"/>
          <w:szCs w:val="26"/>
        </w:rPr>
      </w:pPr>
      <w:r>
        <w:rPr>
          <w:color w:val="auto"/>
          <w:spacing w:val="7"/>
        </w:rPr>
        <w:t>   （一）撤销响应文件的；</w:t>
      </w:r>
    </w:p>
    <w:p w14:paraId="13876B37">
      <w:pPr>
        <w:pStyle w:val="29"/>
        <w:spacing w:before="0" w:beforeAutospacing="0" w:after="0" w:afterAutospacing="0" w:line="360" w:lineRule="auto"/>
        <w:jc w:val="both"/>
        <w:rPr>
          <w:rFonts w:hint="default" w:ascii="&amp;quot" w:hAnsi="&amp;quot"/>
          <w:color w:val="auto"/>
          <w:spacing w:val="7"/>
          <w:sz w:val="26"/>
          <w:szCs w:val="26"/>
        </w:rPr>
      </w:pPr>
      <w:r>
        <w:rPr>
          <w:color w:val="auto"/>
          <w:spacing w:val="7"/>
        </w:rPr>
        <w:t>   （二）在采购人确定成交人以前放弃成交候选资格的；</w:t>
      </w:r>
    </w:p>
    <w:p w14:paraId="1975FAE8">
      <w:pPr>
        <w:pStyle w:val="29"/>
        <w:spacing w:before="0" w:beforeAutospacing="0" w:after="0" w:afterAutospacing="0" w:line="360" w:lineRule="auto"/>
        <w:jc w:val="both"/>
        <w:rPr>
          <w:rFonts w:hint="default" w:ascii="&amp;quot" w:hAnsi="&amp;quot"/>
          <w:color w:val="auto"/>
          <w:spacing w:val="7"/>
          <w:sz w:val="26"/>
          <w:szCs w:val="26"/>
        </w:rPr>
      </w:pPr>
      <w:r>
        <w:rPr>
          <w:color w:val="auto"/>
          <w:spacing w:val="7"/>
        </w:rPr>
        <w:t>   （三）由于成交人的原因未能按照议价文件的规定与采购人签订合同；</w:t>
      </w:r>
    </w:p>
    <w:p w14:paraId="13CD8D91">
      <w:pPr>
        <w:pStyle w:val="29"/>
        <w:spacing w:before="0" w:beforeAutospacing="0" w:after="0" w:afterAutospacing="0" w:line="360" w:lineRule="auto"/>
        <w:jc w:val="both"/>
        <w:rPr>
          <w:rFonts w:hint="default" w:ascii="&amp;quot" w:hAnsi="&amp;quot"/>
          <w:color w:val="auto"/>
          <w:spacing w:val="7"/>
          <w:sz w:val="26"/>
          <w:szCs w:val="26"/>
        </w:rPr>
      </w:pPr>
      <w:r>
        <w:rPr>
          <w:color w:val="auto"/>
          <w:spacing w:val="7"/>
        </w:rPr>
        <w:t>   （四）由于成交人的原因未能按照议价文件的规定交纳履约保证金；</w:t>
      </w:r>
    </w:p>
    <w:p w14:paraId="1CB71D0E">
      <w:pPr>
        <w:pStyle w:val="29"/>
        <w:spacing w:before="0" w:beforeAutospacing="0" w:after="0" w:afterAutospacing="0" w:line="360" w:lineRule="auto"/>
        <w:jc w:val="both"/>
        <w:rPr>
          <w:rFonts w:hint="default" w:ascii="&amp;quot" w:hAnsi="&amp;quot"/>
          <w:color w:val="auto"/>
          <w:spacing w:val="7"/>
          <w:sz w:val="26"/>
          <w:szCs w:val="26"/>
        </w:rPr>
      </w:pPr>
      <w:r>
        <w:rPr>
          <w:color w:val="auto"/>
          <w:spacing w:val="7"/>
        </w:rPr>
        <w:t>   （五）在响应文件中提供虚假材料谋取中标；</w:t>
      </w:r>
    </w:p>
    <w:p w14:paraId="4AB7486C">
      <w:pPr>
        <w:pStyle w:val="29"/>
        <w:spacing w:before="0" w:beforeAutospacing="0" w:after="0" w:afterAutospacing="0" w:line="360" w:lineRule="auto"/>
        <w:jc w:val="both"/>
        <w:rPr>
          <w:rFonts w:hint="default" w:ascii="&amp;quot" w:hAnsi="&amp;quot"/>
          <w:color w:val="auto"/>
          <w:spacing w:val="7"/>
          <w:sz w:val="26"/>
          <w:szCs w:val="26"/>
        </w:rPr>
      </w:pPr>
      <w:r>
        <w:rPr>
          <w:color w:val="auto"/>
          <w:spacing w:val="7"/>
        </w:rPr>
        <w:t>   （六）与采购人、其他供应商恶意串通的；</w:t>
      </w:r>
    </w:p>
    <w:p w14:paraId="1BD9E552">
      <w:pPr>
        <w:pStyle w:val="29"/>
        <w:spacing w:before="0" w:beforeAutospacing="0" w:after="0" w:afterAutospacing="0" w:line="360" w:lineRule="auto"/>
        <w:jc w:val="both"/>
        <w:rPr>
          <w:rFonts w:hint="default" w:ascii="&amp;quot" w:hAnsi="&amp;quot"/>
          <w:color w:val="auto"/>
          <w:spacing w:val="7"/>
          <w:sz w:val="26"/>
          <w:szCs w:val="26"/>
        </w:rPr>
      </w:pPr>
      <w:r>
        <w:rPr>
          <w:color w:val="auto"/>
          <w:spacing w:val="7"/>
        </w:rPr>
        <w:t>   （七）供应商在政府采购活动中有违法、违规、违纪行为。</w:t>
      </w:r>
    </w:p>
    <w:p w14:paraId="725C77C0">
      <w:pPr>
        <w:pStyle w:val="29"/>
        <w:spacing w:before="0" w:beforeAutospacing="0" w:after="0" w:afterAutospacing="0" w:line="360" w:lineRule="auto"/>
        <w:ind w:firstLine="508" w:firstLineChars="200"/>
        <w:jc w:val="both"/>
        <w:rPr>
          <w:rFonts w:hint="default" w:ascii="&amp;quot" w:hAnsi="&amp;quot"/>
          <w:color w:val="auto"/>
          <w:spacing w:val="7"/>
          <w:sz w:val="26"/>
          <w:szCs w:val="26"/>
        </w:rPr>
      </w:pPr>
      <w:r>
        <w:rPr>
          <w:color w:val="auto"/>
          <w:spacing w:val="7"/>
        </w:rPr>
        <w:t>由此产生的一切法律后果和责任由我公司承担。我公司声明放弃对此提出任何异议和追索的权利。</w:t>
      </w:r>
    </w:p>
    <w:p w14:paraId="0C8E1233">
      <w:pPr>
        <w:pStyle w:val="29"/>
        <w:spacing w:before="0" w:beforeAutospacing="0" w:after="0" w:afterAutospacing="0" w:line="360" w:lineRule="auto"/>
        <w:ind w:firstLine="508" w:firstLineChars="200"/>
        <w:jc w:val="both"/>
        <w:rPr>
          <w:rFonts w:hint="default" w:ascii="&amp;quot" w:hAnsi="&amp;quot"/>
          <w:color w:val="auto"/>
          <w:spacing w:val="7"/>
          <w:sz w:val="26"/>
          <w:szCs w:val="26"/>
        </w:rPr>
      </w:pPr>
      <w:r>
        <w:rPr>
          <w:color w:val="auto"/>
          <w:spacing w:val="7"/>
        </w:rPr>
        <w:t>本公司对上述承诺的内容事项真实性负责。如经查实上述承诺的内容事项存在虚假，我公司愿意接受以提供虚假材料谋取中标追究法律责任。</w:t>
      </w:r>
    </w:p>
    <w:p w14:paraId="6B765DE8">
      <w:pPr>
        <w:pStyle w:val="12"/>
        <w:jc w:val="center"/>
        <w:outlineLvl w:val="1"/>
        <w:rPr>
          <w:b/>
          <w:color w:val="auto"/>
          <w:sz w:val="32"/>
          <w:szCs w:val="32"/>
        </w:rPr>
      </w:pPr>
    </w:p>
    <w:p w14:paraId="3800FBF1">
      <w:pPr>
        <w:pStyle w:val="12"/>
        <w:jc w:val="center"/>
        <w:outlineLvl w:val="1"/>
        <w:rPr>
          <w:b/>
          <w:color w:val="auto"/>
          <w:sz w:val="32"/>
          <w:szCs w:val="32"/>
        </w:rPr>
      </w:pPr>
    </w:p>
    <w:p w14:paraId="50E33DB8">
      <w:pPr>
        <w:pStyle w:val="12"/>
        <w:outlineLvl w:val="1"/>
        <w:rPr>
          <w:b/>
          <w:color w:val="auto"/>
          <w:sz w:val="32"/>
          <w:szCs w:val="32"/>
        </w:rPr>
      </w:pPr>
    </w:p>
    <w:p w14:paraId="195A6EA1">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79CFA510">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6C0FD434">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1FA52107">
      <w:pPr>
        <w:bidi w:val="0"/>
        <w:rPr>
          <w:rFonts w:hint="eastAsia"/>
          <w:lang w:val="en-US" w:eastAsia="zh-CN"/>
        </w:rPr>
      </w:pPr>
    </w:p>
    <w:p w14:paraId="1E9C6C51">
      <w:pPr>
        <w:pStyle w:val="30"/>
        <w:rPr>
          <w:rFonts w:hint="eastAsia"/>
          <w:lang w:val="en-US" w:eastAsia="zh-CN"/>
        </w:rPr>
      </w:pPr>
    </w:p>
    <w:p w14:paraId="273B3F63">
      <w:pPr>
        <w:rPr>
          <w:rFonts w:hint="eastAsia"/>
          <w:lang w:val="en-US" w:eastAsia="zh-CN"/>
        </w:rPr>
      </w:pPr>
    </w:p>
    <w:p w14:paraId="3EB6FF68">
      <w:pPr>
        <w:pStyle w:val="30"/>
        <w:rPr>
          <w:rFonts w:hint="eastAsia"/>
          <w:lang w:val="en-US" w:eastAsia="zh-CN"/>
        </w:rPr>
      </w:pPr>
    </w:p>
    <w:p w14:paraId="72C7C170">
      <w:pPr>
        <w:rPr>
          <w:rFonts w:hint="eastAsia"/>
          <w:lang w:val="en-US" w:eastAsia="zh-CN"/>
        </w:rPr>
      </w:pPr>
    </w:p>
    <w:p w14:paraId="7FD08D24">
      <w:pPr>
        <w:pStyle w:val="30"/>
        <w:rPr>
          <w:rFonts w:hint="eastAsia"/>
          <w:lang w:val="en-US" w:eastAsia="zh-CN"/>
        </w:rPr>
      </w:pPr>
    </w:p>
    <w:p w14:paraId="7D6303E4">
      <w:pPr>
        <w:pStyle w:val="4"/>
        <w:numPr>
          <w:ilvl w:val="0"/>
          <w:numId w:val="0"/>
        </w:numPr>
        <w:tabs>
          <w:tab w:val="left" w:pos="360"/>
        </w:tabs>
        <w:spacing w:line="440" w:lineRule="exact"/>
        <w:jc w:val="center"/>
        <w:rPr>
          <w:rFonts w:hint="eastAsia" w:ascii="宋体" w:hAnsi="宋体" w:eastAsia="宋体" w:cs="Times New Roman"/>
          <w:b w:val="0"/>
          <w:color w:val="auto"/>
          <w:spacing w:val="7"/>
          <w:kern w:val="0"/>
          <w:sz w:val="24"/>
          <w:szCs w:val="24"/>
          <w:lang w:val="en-US" w:eastAsia="zh-CN" w:bidi="ar-SA"/>
        </w:rPr>
      </w:pPr>
    </w:p>
    <w:p w14:paraId="0A596673">
      <w:pPr>
        <w:pStyle w:val="4"/>
        <w:numPr>
          <w:ilvl w:val="0"/>
          <w:numId w:val="0"/>
        </w:numPr>
        <w:tabs>
          <w:tab w:val="left" w:pos="360"/>
        </w:tabs>
        <w:spacing w:line="440" w:lineRule="exact"/>
        <w:rPr>
          <w:rFonts w:hint="eastAsia" w:ascii="宋体" w:hAnsi="宋体" w:eastAsia="宋体" w:cs="Times New Roman"/>
          <w:b w:val="0"/>
          <w:color w:val="auto"/>
          <w:spacing w:val="7"/>
          <w:kern w:val="0"/>
          <w:sz w:val="28"/>
          <w:szCs w:val="28"/>
          <w:lang w:val="en-US" w:eastAsia="zh-CN" w:bidi="ar-SA"/>
        </w:rPr>
      </w:pPr>
      <w:r>
        <w:rPr>
          <w:rFonts w:hint="eastAsia" w:ascii="宋体" w:hAnsi="宋体" w:eastAsia="宋体" w:cs="Times New Roman"/>
          <w:b w:val="0"/>
          <w:color w:val="auto"/>
          <w:spacing w:val="7"/>
          <w:kern w:val="0"/>
          <w:sz w:val="28"/>
          <w:szCs w:val="28"/>
          <w:lang w:val="en-US" w:eastAsia="zh-CN" w:bidi="ar-SA"/>
        </w:rPr>
        <w:t>3.2 反商业贿赂承诺书</w:t>
      </w:r>
    </w:p>
    <w:p w14:paraId="10C84DBB">
      <w:pPr>
        <w:spacing w:line="600" w:lineRule="exact"/>
        <w:rPr>
          <w:rFonts w:ascii="宋体" w:hAnsi="宋体"/>
          <w:color w:val="auto"/>
          <w:sz w:val="24"/>
          <w:highlight w:val="none"/>
        </w:rPr>
      </w:pPr>
      <w:r>
        <w:rPr>
          <w:rFonts w:hint="eastAsia" w:ascii="宋体" w:hAnsi="宋体"/>
          <w:color w:val="auto"/>
          <w:sz w:val="24"/>
          <w:highlight w:val="none"/>
        </w:rPr>
        <w:t>我公司承诺：</w:t>
      </w:r>
    </w:p>
    <w:p w14:paraId="2450DB69">
      <w:pPr>
        <w:spacing w:line="600" w:lineRule="exact"/>
        <w:ind w:firstLine="480" w:firstLineChars="200"/>
        <w:rPr>
          <w:rFonts w:ascii="宋体" w:hAnsi="宋体"/>
          <w:color w:val="auto"/>
          <w:sz w:val="24"/>
          <w:highlight w:val="none"/>
        </w:rPr>
      </w:pPr>
      <w:r>
        <w:rPr>
          <w:rFonts w:hint="eastAsia" w:ascii="宋体" w:hAnsi="宋体"/>
          <w:color w:val="auto"/>
          <w:sz w:val="24"/>
          <w:highlight w:val="none"/>
        </w:rPr>
        <w:t>在本次</w:t>
      </w:r>
      <w:r>
        <w:rPr>
          <w:rFonts w:hint="eastAsia" w:ascii="宋体" w:hAnsi="宋体"/>
          <w:color w:val="auto"/>
          <w:sz w:val="24"/>
          <w:highlight w:val="none"/>
          <w:lang w:eastAsia="zh-CN"/>
        </w:rPr>
        <w:t>采购</w:t>
      </w:r>
      <w:r>
        <w:rPr>
          <w:rFonts w:hint="eastAsia" w:ascii="宋体" w:hAnsi="宋体"/>
          <w:color w:val="auto"/>
          <w:sz w:val="24"/>
          <w:highlight w:val="none"/>
        </w:rPr>
        <w:t>活动中，我公司保证做到：</w:t>
      </w:r>
    </w:p>
    <w:p w14:paraId="46AD5E53">
      <w:pPr>
        <w:spacing w:line="600" w:lineRule="exact"/>
        <w:ind w:firstLine="480" w:firstLineChars="200"/>
        <w:rPr>
          <w:rFonts w:ascii="宋体" w:hAnsi="宋体"/>
          <w:color w:val="auto"/>
          <w:sz w:val="24"/>
          <w:highlight w:val="none"/>
        </w:rPr>
      </w:pPr>
      <w:r>
        <w:rPr>
          <w:rFonts w:hint="eastAsia" w:ascii="宋体" w:hAnsi="宋体"/>
          <w:color w:val="auto"/>
          <w:sz w:val="24"/>
          <w:highlight w:val="none"/>
        </w:rPr>
        <w:t>一、公平竞争参加本次</w:t>
      </w:r>
      <w:r>
        <w:rPr>
          <w:rFonts w:hint="eastAsia" w:ascii="宋体" w:hAnsi="宋体"/>
          <w:color w:val="auto"/>
          <w:sz w:val="24"/>
          <w:highlight w:val="none"/>
          <w:lang w:eastAsia="zh-CN"/>
        </w:rPr>
        <w:t>采购</w:t>
      </w:r>
      <w:r>
        <w:rPr>
          <w:rFonts w:hint="eastAsia" w:ascii="宋体" w:hAnsi="宋体"/>
          <w:color w:val="auto"/>
          <w:sz w:val="24"/>
          <w:highlight w:val="none"/>
        </w:rPr>
        <w:t>活动。</w:t>
      </w:r>
    </w:p>
    <w:p w14:paraId="6C8D0250">
      <w:pPr>
        <w:spacing w:line="600" w:lineRule="exact"/>
        <w:ind w:firstLine="480" w:firstLineChars="200"/>
        <w:rPr>
          <w:rFonts w:ascii="宋体" w:hAnsi="宋体"/>
          <w:color w:val="auto"/>
          <w:sz w:val="24"/>
          <w:highlight w:val="none"/>
        </w:rPr>
      </w:pPr>
      <w:r>
        <w:rPr>
          <w:rFonts w:hint="eastAsia" w:ascii="宋体" w:hAnsi="宋体"/>
          <w:color w:val="auto"/>
          <w:sz w:val="24"/>
          <w:highlight w:val="none"/>
        </w:rPr>
        <w:t>二、杜绝任何形式的商业贿赂行为。不向国家工作人员、政府采购代理机构工作人员、评审专家及其亲属提供礼品礼金、有价证券、购物券、回扣、佣金、咨询费、劳务费、赞助费、宣传费、宴请；不为其报销各种消费凭证，不支付其旅游、娱乐等费用。</w:t>
      </w:r>
    </w:p>
    <w:p w14:paraId="71933E33">
      <w:pPr>
        <w:spacing w:line="600" w:lineRule="exact"/>
        <w:ind w:firstLine="480" w:firstLineChars="200"/>
        <w:rPr>
          <w:rFonts w:ascii="宋体" w:hAnsi="宋体"/>
          <w:color w:val="auto"/>
          <w:sz w:val="24"/>
          <w:highlight w:val="none"/>
        </w:rPr>
      </w:pPr>
      <w:r>
        <w:rPr>
          <w:rFonts w:hint="eastAsia" w:ascii="宋体" w:hAnsi="宋体"/>
          <w:color w:val="auto"/>
          <w:sz w:val="24"/>
          <w:highlight w:val="none"/>
        </w:rPr>
        <w:t>三、若出现上述行为，我公司及参与</w:t>
      </w:r>
      <w:r>
        <w:rPr>
          <w:rFonts w:hint="eastAsia" w:ascii="宋体" w:hAnsi="宋体"/>
          <w:color w:val="auto"/>
          <w:sz w:val="24"/>
          <w:highlight w:val="none"/>
          <w:lang w:eastAsia="zh-CN"/>
        </w:rPr>
        <w:t>采购</w:t>
      </w:r>
      <w:r>
        <w:rPr>
          <w:rFonts w:hint="eastAsia" w:ascii="宋体" w:hAnsi="宋体"/>
          <w:color w:val="auto"/>
          <w:sz w:val="24"/>
          <w:highlight w:val="none"/>
        </w:rPr>
        <w:t>的工作人员愿意接受按照国家法律法规等有关规定给予的处罚。</w:t>
      </w:r>
    </w:p>
    <w:p w14:paraId="6B4CB7FF">
      <w:pPr>
        <w:spacing w:line="600" w:lineRule="exact"/>
        <w:rPr>
          <w:rFonts w:ascii="宋体" w:hAnsi="宋体"/>
          <w:color w:val="auto"/>
          <w:sz w:val="24"/>
          <w:highlight w:val="none"/>
        </w:rPr>
      </w:pPr>
    </w:p>
    <w:p w14:paraId="3A240F40">
      <w:pPr>
        <w:spacing w:line="600" w:lineRule="exact"/>
        <w:rPr>
          <w:rFonts w:ascii="宋体" w:hAnsi="宋体"/>
          <w:color w:val="auto"/>
          <w:sz w:val="24"/>
          <w:highlight w:val="none"/>
        </w:rPr>
      </w:pPr>
    </w:p>
    <w:p w14:paraId="58392B58">
      <w:pPr>
        <w:pStyle w:val="30"/>
      </w:pPr>
    </w:p>
    <w:p w14:paraId="1B36D049">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277FF45E">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6942D260">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0F9F6B62">
      <w:pPr>
        <w:spacing w:line="600" w:lineRule="exact"/>
        <w:jc w:val="center"/>
        <w:rPr>
          <w:rFonts w:ascii="宋体" w:hAnsi="宋体"/>
          <w:color w:val="auto"/>
          <w:sz w:val="24"/>
          <w:highlight w:val="none"/>
        </w:rPr>
      </w:pPr>
    </w:p>
    <w:p w14:paraId="64920282">
      <w:pPr>
        <w:rPr>
          <w:rFonts w:hint="eastAsia"/>
        </w:rPr>
      </w:pPr>
      <w:r>
        <w:rPr>
          <w:rFonts w:hint="eastAsia"/>
        </w:rPr>
        <w:br w:type="page"/>
      </w:r>
    </w:p>
    <w:p w14:paraId="07AE7491">
      <w:pPr>
        <w:rPr>
          <w:rFonts w:hint="eastAsia"/>
        </w:rPr>
      </w:pPr>
    </w:p>
    <w:p w14:paraId="178C307D">
      <w:pPr>
        <w:pStyle w:val="5"/>
        <w:spacing w:before="0" w:after="0"/>
        <w:jc w:val="center"/>
        <w:rPr>
          <w:rFonts w:hint="eastAsia" w:asciiTheme="minorEastAsia" w:hAnsiTheme="minorEastAsia"/>
          <w:b/>
          <w:color w:val="auto"/>
          <w:highlight w:val="none"/>
          <w:lang w:val="en-US" w:eastAsia="zh-CN"/>
        </w:rPr>
      </w:pPr>
      <w:bookmarkStart w:id="33" w:name="_Toc11122"/>
      <w:r>
        <w:rPr>
          <w:rFonts w:hint="eastAsia"/>
          <w:color w:val="auto"/>
          <w:sz w:val="28"/>
          <w:highlight w:val="none"/>
          <w:lang w:val="en-US" w:eastAsia="zh-CN"/>
        </w:rPr>
        <w:t>四</w:t>
      </w:r>
      <w:r>
        <w:rPr>
          <w:rFonts w:hint="eastAsia"/>
          <w:color w:val="auto"/>
          <w:sz w:val="28"/>
          <w:highlight w:val="none"/>
        </w:rPr>
        <w:t>、</w:t>
      </w:r>
      <w:r>
        <w:rPr>
          <w:rFonts w:hint="eastAsia"/>
          <w:color w:val="auto"/>
          <w:sz w:val="28"/>
          <w:highlight w:val="none"/>
          <w:lang w:val="en-US" w:eastAsia="zh-CN"/>
        </w:rPr>
        <w:t>采购需求偏离表</w:t>
      </w:r>
      <w:bookmarkEnd w:id="33"/>
    </w:p>
    <w:p w14:paraId="43A8C9EF">
      <w:pPr>
        <w:pStyle w:val="4"/>
        <w:numPr>
          <w:ilvl w:val="0"/>
          <w:numId w:val="0"/>
        </w:numPr>
        <w:tabs>
          <w:tab w:val="left" w:pos="360"/>
        </w:tabs>
        <w:spacing w:line="440" w:lineRule="exact"/>
        <w:rPr>
          <w:rFonts w:hint="eastAsia" w:ascii="宋体" w:hAnsi="宋体" w:eastAsia="宋体" w:cs="Times New Roman"/>
          <w:b w:val="0"/>
          <w:color w:val="auto"/>
          <w:spacing w:val="7"/>
          <w:kern w:val="0"/>
          <w:sz w:val="28"/>
          <w:szCs w:val="28"/>
          <w:lang w:val="en-US" w:eastAsia="zh-CN" w:bidi="ar-SA"/>
        </w:rPr>
      </w:pPr>
      <w:r>
        <w:rPr>
          <w:rFonts w:hint="eastAsia" w:ascii="宋体" w:hAnsi="宋体" w:eastAsia="宋体" w:cs="Times New Roman"/>
          <w:b w:val="0"/>
          <w:color w:val="auto"/>
          <w:spacing w:val="7"/>
          <w:kern w:val="0"/>
          <w:sz w:val="28"/>
          <w:szCs w:val="28"/>
          <w:lang w:val="en-US" w:eastAsia="zh-CN" w:bidi="ar-SA"/>
        </w:rPr>
        <w:t>4.1 技术要求偏离表</w:t>
      </w:r>
    </w:p>
    <w:p w14:paraId="59802D4B">
      <w:pPr>
        <w:pStyle w:val="9"/>
        <w:jc w:val="center"/>
        <w:rPr>
          <w:rFonts w:hint="eastAsia" w:ascii="宋体" w:hAnsi="宋体"/>
          <w:b/>
          <w:bCs/>
          <w:sz w:val="24"/>
          <w:szCs w:val="24"/>
        </w:rPr>
      </w:pPr>
    </w:p>
    <w:tbl>
      <w:tblPr>
        <w:tblStyle w:val="32"/>
        <w:tblW w:w="86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1"/>
        <w:gridCol w:w="1605"/>
        <w:gridCol w:w="1607"/>
        <w:gridCol w:w="1608"/>
        <w:gridCol w:w="1608"/>
      </w:tblGrid>
      <w:tr w14:paraId="2FA21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2231" w:type="dxa"/>
            <w:vMerge w:val="restart"/>
            <w:vAlign w:val="center"/>
          </w:tcPr>
          <w:p w14:paraId="28D563A3">
            <w:pPr>
              <w:spacing w:line="360" w:lineRule="auto"/>
              <w:jc w:val="center"/>
              <w:rPr>
                <w:rFonts w:hint="eastAsia" w:asciiTheme="minorEastAsia" w:hAnsiTheme="minorEastAsia"/>
                <w:b/>
                <w:bCs/>
                <w:color w:val="auto"/>
                <w:sz w:val="24"/>
                <w:szCs w:val="24"/>
                <w:highlight w:val="none"/>
                <w:lang w:eastAsia="zh-CN"/>
              </w:rPr>
            </w:pPr>
            <w:r>
              <w:rPr>
                <w:rFonts w:hint="eastAsia" w:asciiTheme="minorEastAsia" w:hAnsiTheme="minorEastAsia"/>
                <w:b/>
                <w:bCs/>
                <w:color w:val="auto"/>
                <w:sz w:val="24"/>
                <w:szCs w:val="24"/>
                <w:highlight w:val="none"/>
                <w:lang w:eastAsia="zh-CN"/>
              </w:rPr>
              <w:t>序号</w:t>
            </w:r>
          </w:p>
          <w:p w14:paraId="7F03786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eastAsia="楷体_GB2312"/>
                <w:lang w:eastAsia="zh-CN"/>
              </w:rPr>
            </w:pPr>
            <w:r>
              <w:rPr>
                <w:rFonts w:hint="eastAsia" w:asciiTheme="minorEastAsia" w:hAnsiTheme="minorEastAsia"/>
                <w:b/>
                <w:bCs/>
                <w:color w:val="auto"/>
                <w:sz w:val="24"/>
                <w:szCs w:val="24"/>
                <w:highlight w:val="none"/>
                <w:lang w:eastAsia="zh-CN"/>
              </w:rPr>
              <w:t>（议价文件中技术要求条款号）</w:t>
            </w:r>
          </w:p>
        </w:tc>
        <w:tc>
          <w:tcPr>
            <w:tcW w:w="3212" w:type="dxa"/>
            <w:gridSpan w:val="2"/>
            <w:vAlign w:val="center"/>
          </w:tcPr>
          <w:p w14:paraId="2A786D09">
            <w:pPr>
              <w:spacing w:line="360" w:lineRule="auto"/>
              <w:jc w:val="center"/>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rPr>
              <w:t>技术要求</w:t>
            </w:r>
          </w:p>
        </w:tc>
        <w:tc>
          <w:tcPr>
            <w:tcW w:w="1608" w:type="dxa"/>
            <w:vMerge w:val="restart"/>
            <w:vAlign w:val="center"/>
          </w:tcPr>
          <w:p w14:paraId="604B10A7">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1"/>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对议价</w:t>
            </w:r>
            <w:r>
              <w:rPr>
                <w:rFonts w:hint="eastAsia" w:asciiTheme="minorEastAsia" w:hAnsiTheme="minorEastAsia"/>
                <w:b/>
                <w:bCs/>
                <w:color w:val="auto"/>
                <w:sz w:val="24"/>
                <w:szCs w:val="24"/>
                <w:highlight w:val="none"/>
              </w:rPr>
              <w:t>文件偏</w:t>
            </w:r>
            <w:r>
              <w:rPr>
                <w:rFonts w:hint="eastAsia" w:asciiTheme="minorEastAsia" w:hAnsiTheme="minorEastAsia"/>
                <w:b/>
                <w:bCs/>
                <w:color w:val="auto"/>
                <w:sz w:val="24"/>
                <w:szCs w:val="24"/>
                <w:highlight w:val="none"/>
                <w:lang w:eastAsia="zh-CN"/>
              </w:rPr>
              <w:t>离</w:t>
            </w:r>
            <w:r>
              <w:rPr>
                <w:rFonts w:hint="eastAsia" w:ascii="宋体" w:hAnsi="宋体"/>
                <w:b/>
                <w:bCs/>
              </w:rPr>
              <w:t>（正偏</w:t>
            </w:r>
            <w:r>
              <w:rPr>
                <w:rFonts w:hint="eastAsia" w:asciiTheme="minorEastAsia" w:hAnsiTheme="minorEastAsia"/>
                <w:b/>
                <w:bCs/>
                <w:color w:val="auto"/>
                <w:sz w:val="24"/>
                <w:szCs w:val="24"/>
                <w:highlight w:val="none"/>
                <w:lang w:eastAsia="zh-CN"/>
              </w:rPr>
              <w:t>离、负偏离、无偏离）</w:t>
            </w:r>
          </w:p>
        </w:tc>
        <w:tc>
          <w:tcPr>
            <w:tcW w:w="1608" w:type="dxa"/>
            <w:vMerge w:val="restart"/>
            <w:vAlign w:val="center"/>
          </w:tcPr>
          <w:p w14:paraId="35FA9A2E">
            <w:pPr>
              <w:spacing w:line="360" w:lineRule="auto"/>
              <w:jc w:val="center"/>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rPr>
              <w:t>备注</w:t>
            </w:r>
          </w:p>
        </w:tc>
      </w:tr>
      <w:tr w14:paraId="56A07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0" w:hRule="atLeast"/>
          <w:jc w:val="center"/>
        </w:trPr>
        <w:tc>
          <w:tcPr>
            <w:tcW w:w="2231" w:type="dxa"/>
            <w:vMerge w:val="continue"/>
          </w:tcPr>
          <w:p w14:paraId="2AE38E73">
            <w:pPr>
              <w:spacing w:line="360" w:lineRule="auto"/>
              <w:rPr>
                <w:rFonts w:asciiTheme="minorEastAsia" w:hAnsiTheme="minorEastAsia"/>
                <w:color w:val="auto"/>
                <w:sz w:val="24"/>
                <w:szCs w:val="24"/>
                <w:highlight w:val="none"/>
              </w:rPr>
            </w:pPr>
          </w:p>
        </w:tc>
        <w:tc>
          <w:tcPr>
            <w:tcW w:w="1605" w:type="dxa"/>
          </w:tcPr>
          <w:p w14:paraId="6541213B">
            <w:pPr>
              <w:spacing w:line="360" w:lineRule="auto"/>
              <w:rPr>
                <w:rFonts w:hint="eastAsia" w:asciiTheme="minorEastAsia" w:hAnsiTheme="minorEastAsia"/>
                <w:b/>
                <w:bCs/>
                <w:color w:val="auto"/>
                <w:sz w:val="24"/>
                <w:szCs w:val="24"/>
                <w:highlight w:val="none"/>
                <w:lang w:eastAsia="zh-CN"/>
              </w:rPr>
            </w:pPr>
          </w:p>
          <w:p w14:paraId="57C726B8">
            <w:pPr>
              <w:spacing w:line="360" w:lineRule="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议价</w:t>
            </w:r>
            <w:r>
              <w:rPr>
                <w:rFonts w:hint="eastAsia" w:asciiTheme="minorEastAsia" w:hAnsiTheme="minorEastAsia"/>
                <w:b/>
                <w:bCs/>
                <w:color w:val="auto"/>
                <w:sz w:val="24"/>
                <w:szCs w:val="24"/>
                <w:highlight w:val="none"/>
              </w:rPr>
              <w:t>文件</w:t>
            </w:r>
          </w:p>
        </w:tc>
        <w:tc>
          <w:tcPr>
            <w:tcW w:w="1607" w:type="dxa"/>
          </w:tcPr>
          <w:p w14:paraId="7F1E38DC">
            <w:pPr>
              <w:spacing w:line="360" w:lineRule="auto"/>
              <w:rPr>
                <w:rFonts w:hint="eastAsia" w:asciiTheme="minorEastAsia" w:hAnsiTheme="minorEastAsia"/>
                <w:b/>
                <w:bCs/>
                <w:color w:val="auto"/>
                <w:sz w:val="24"/>
                <w:szCs w:val="24"/>
                <w:highlight w:val="none"/>
                <w:lang w:eastAsia="zh-CN"/>
              </w:rPr>
            </w:pPr>
          </w:p>
          <w:p w14:paraId="6C192FC4">
            <w:pPr>
              <w:spacing w:line="360" w:lineRule="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响应</w:t>
            </w:r>
            <w:r>
              <w:rPr>
                <w:rFonts w:hint="eastAsia" w:asciiTheme="minorEastAsia" w:hAnsiTheme="minorEastAsia"/>
                <w:b/>
                <w:bCs/>
                <w:color w:val="auto"/>
                <w:sz w:val="24"/>
                <w:szCs w:val="24"/>
                <w:highlight w:val="none"/>
              </w:rPr>
              <w:t>文件</w:t>
            </w:r>
          </w:p>
        </w:tc>
        <w:tc>
          <w:tcPr>
            <w:tcW w:w="1608" w:type="dxa"/>
            <w:vMerge w:val="continue"/>
          </w:tcPr>
          <w:p w14:paraId="30FB80D7">
            <w:pPr>
              <w:spacing w:line="360" w:lineRule="auto"/>
              <w:rPr>
                <w:rFonts w:asciiTheme="minorEastAsia" w:hAnsiTheme="minorEastAsia"/>
                <w:color w:val="auto"/>
                <w:sz w:val="24"/>
                <w:szCs w:val="24"/>
                <w:highlight w:val="none"/>
              </w:rPr>
            </w:pPr>
          </w:p>
        </w:tc>
        <w:tc>
          <w:tcPr>
            <w:tcW w:w="1608" w:type="dxa"/>
            <w:vMerge w:val="continue"/>
          </w:tcPr>
          <w:p w14:paraId="632890D5">
            <w:pPr>
              <w:spacing w:line="360" w:lineRule="auto"/>
              <w:rPr>
                <w:rFonts w:asciiTheme="minorEastAsia" w:hAnsiTheme="minorEastAsia"/>
                <w:color w:val="auto"/>
                <w:sz w:val="24"/>
                <w:szCs w:val="24"/>
                <w:highlight w:val="none"/>
              </w:rPr>
            </w:pPr>
          </w:p>
        </w:tc>
      </w:tr>
      <w:tr w14:paraId="7C899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2231" w:type="dxa"/>
          </w:tcPr>
          <w:p w14:paraId="71872D1B">
            <w:pPr>
              <w:spacing w:line="360" w:lineRule="auto"/>
              <w:rPr>
                <w:rFonts w:asciiTheme="minorEastAsia" w:hAnsiTheme="minorEastAsia"/>
                <w:color w:val="auto"/>
                <w:sz w:val="24"/>
                <w:szCs w:val="24"/>
                <w:highlight w:val="none"/>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rPr>
              <w:t>1</w:t>
            </w:r>
            <w:r>
              <w:rPr>
                <w:rFonts w:hint="eastAsia" w:asciiTheme="minorEastAsia" w:hAnsiTheme="minorEastAsia"/>
                <w:color w:val="auto"/>
                <w:sz w:val="24"/>
                <w:szCs w:val="24"/>
                <w:highlight w:val="none"/>
                <w:lang w:val="en-US" w:eastAsia="zh-CN"/>
              </w:rPr>
              <w:t>.1</w:t>
            </w:r>
          </w:p>
        </w:tc>
        <w:tc>
          <w:tcPr>
            <w:tcW w:w="1605" w:type="dxa"/>
          </w:tcPr>
          <w:p w14:paraId="2A16E0BA">
            <w:pPr>
              <w:spacing w:line="360" w:lineRule="auto"/>
              <w:rPr>
                <w:rFonts w:asciiTheme="minorEastAsia" w:hAnsiTheme="minorEastAsia"/>
                <w:color w:val="auto"/>
                <w:sz w:val="24"/>
                <w:szCs w:val="24"/>
                <w:highlight w:val="none"/>
              </w:rPr>
            </w:pPr>
          </w:p>
        </w:tc>
        <w:tc>
          <w:tcPr>
            <w:tcW w:w="1607" w:type="dxa"/>
          </w:tcPr>
          <w:p w14:paraId="2E00572B">
            <w:pPr>
              <w:spacing w:line="360" w:lineRule="auto"/>
              <w:rPr>
                <w:rFonts w:asciiTheme="minorEastAsia" w:hAnsiTheme="minorEastAsia"/>
                <w:color w:val="auto"/>
                <w:sz w:val="24"/>
                <w:szCs w:val="24"/>
                <w:highlight w:val="none"/>
              </w:rPr>
            </w:pPr>
          </w:p>
        </w:tc>
        <w:tc>
          <w:tcPr>
            <w:tcW w:w="1608" w:type="dxa"/>
          </w:tcPr>
          <w:p w14:paraId="02EDD9D8">
            <w:pPr>
              <w:spacing w:line="360" w:lineRule="auto"/>
              <w:rPr>
                <w:rFonts w:asciiTheme="minorEastAsia" w:hAnsiTheme="minorEastAsia"/>
                <w:color w:val="auto"/>
                <w:sz w:val="24"/>
                <w:szCs w:val="24"/>
                <w:highlight w:val="none"/>
              </w:rPr>
            </w:pPr>
          </w:p>
        </w:tc>
        <w:tc>
          <w:tcPr>
            <w:tcW w:w="1608" w:type="dxa"/>
          </w:tcPr>
          <w:p w14:paraId="17679927">
            <w:pPr>
              <w:spacing w:line="360" w:lineRule="auto"/>
              <w:rPr>
                <w:rFonts w:asciiTheme="minorEastAsia" w:hAnsiTheme="minorEastAsia"/>
                <w:color w:val="auto"/>
                <w:sz w:val="24"/>
                <w:szCs w:val="24"/>
                <w:highlight w:val="none"/>
              </w:rPr>
            </w:pPr>
          </w:p>
        </w:tc>
      </w:tr>
      <w:tr w14:paraId="3F93A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2231" w:type="dxa"/>
            <w:vAlign w:val="top"/>
          </w:tcPr>
          <w:p w14:paraId="13500F8E">
            <w:pPr>
              <w:spacing w:line="360" w:lineRule="auto"/>
              <w:rPr>
                <w:rFonts w:hint="eastAsia" w:eastAsia="宋体" w:cs="Times New Roman" w:asciiTheme="minorEastAsia" w:hAnsiTheme="minorEastAsia"/>
                <w:color w:val="auto"/>
                <w:kern w:val="2"/>
                <w:sz w:val="24"/>
                <w:szCs w:val="24"/>
                <w:highlight w:val="none"/>
                <w:lang w:val="en-US" w:eastAsia="zh-CN" w:bidi="ar-SA"/>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lang w:val="en-US" w:eastAsia="zh-CN"/>
              </w:rPr>
              <w:t>1.2</w:t>
            </w:r>
          </w:p>
        </w:tc>
        <w:tc>
          <w:tcPr>
            <w:tcW w:w="1605" w:type="dxa"/>
          </w:tcPr>
          <w:p w14:paraId="4FDB6303">
            <w:pPr>
              <w:spacing w:line="360" w:lineRule="auto"/>
              <w:rPr>
                <w:rFonts w:asciiTheme="minorEastAsia" w:hAnsiTheme="minorEastAsia"/>
                <w:color w:val="auto"/>
                <w:sz w:val="24"/>
                <w:szCs w:val="24"/>
                <w:highlight w:val="none"/>
              </w:rPr>
            </w:pPr>
          </w:p>
        </w:tc>
        <w:tc>
          <w:tcPr>
            <w:tcW w:w="1607" w:type="dxa"/>
          </w:tcPr>
          <w:p w14:paraId="5FF5265F">
            <w:pPr>
              <w:spacing w:line="360" w:lineRule="auto"/>
              <w:rPr>
                <w:rFonts w:asciiTheme="minorEastAsia" w:hAnsiTheme="minorEastAsia"/>
                <w:color w:val="auto"/>
                <w:sz w:val="24"/>
                <w:szCs w:val="24"/>
                <w:highlight w:val="none"/>
              </w:rPr>
            </w:pPr>
          </w:p>
        </w:tc>
        <w:tc>
          <w:tcPr>
            <w:tcW w:w="1608" w:type="dxa"/>
          </w:tcPr>
          <w:p w14:paraId="6A92FE3F">
            <w:pPr>
              <w:spacing w:line="360" w:lineRule="auto"/>
              <w:rPr>
                <w:rFonts w:asciiTheme="minorEastAsia" w:hAnsiTheme="minorEastAsia"/>
                <w:color w:val="auto"/>
                <w:sz w:val="24"/>
                <w:szCs w:val="24"/>
                <w:highlight w:val="none"/>
              </w:rPr>
            </w:pPr>
          </w:p>
        </w:tc>
        <w:tc>
          <w:tcPr>
            <w:tcW w:w="1608" w:type="dxa"/>
          </w:tcPr>
          <w:p w14:paraId="3FBEEFBD">
            <w:pPr>
              <w:spacing w:line="360" w:lineRule="auto"/>
              <w:rPr>
                <w:rFonts w:asciiTheme="minorEastAsia" w:hAnsiTheme="minorEastAsia"/>
                <w:color w:val="auto"/>
                <w:sz w:val="24"/>
                <w:szCs w:val="24"/>
                <w:highlight w:val="none"/>
              </w:rPr>
            </w:pPr>
          </w:p>
        </w:tc>
      </w:tr>
      <w:tr w14:paraId="0136E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2231" w:type="dxa"/>
            <w:vAlign w:val="top"/>
          </w:tcPr>
          <w:p w14:paraId="3C9D78BE">
            <w:pPr>
              <w:spacing w:line="360" w:lineRule="auto"/>
              <w:rPr>
                <w:rFonts w:hint="default" w:eastAsia="宋体" w:cs="Times New Roman" w:asciiTheme="minorEastAsia" w:hAnsiTheme="minorEastAsia"/>
                <w:color w:val="auto"/>
                <w:kern w:val="2"/>
                <w:sz w:val="24"/>
                <w:szCs w:val="24"/>
                <w:highlight w:val="none"/>
                <w:lang w:val="en-US" w:eastAsia="zh-CN" w:bidi="ar-SA"/>
              </w:rPr>
            </w:pPr>
            <w:r>
              <w:rPr>
                <w:rFonts w:hint="eastAsia" w:asciiTheme="minorEastAsia" w:hAnsiTheme="minorEastAsia"/>
                <w:color w:val="auto"/>
                <w:sz w:val="24"/>
                <w:szCs w:val="24"/>
                <w:highlight w:val="none"/>
                <w:lang w:val="en-US" w:eastAsia="zh-CN"/>
              </w:rPr>
              <w:t>...</w:t>
            </w:r>
          </w:p>
        </w:tc>
        <w:tc>
          <w:tcPr>
            <w:tcW w:w="1605" w:type="dxa"/>
          </w:tcPr>
          <w:p w14:paraId="23D8F482">
            <w:pPr>
              <w:spacing w:line="360" w:lineRule="auto"/>
              <w:rPr>
                <w:rFonts w:asciiTheme="minorEastAsia" w:hAnsiTheme="minorEastAsia"/>
                <w:color w:val="auto"/>
                <w:sz w:val="24"/>
                <w:szCs w:val="24"/>
                <w:highlight w:val="none"/>
              </w:rPr>
            </w:pPr>
          </w:p>
        </w:tc>
        <w:tc>
          <w:tcPr>
            <w:tcW w:w="1607" w:type="dxa"/>
          </w:tcPr>
          <w:p w14:paraId="4C95BA1A">
            <w:pPr>
              <w:spacing w:line="360" w:lineRule="auto"/>
              <w:rPr>
                <w:rFonts w:asciiTheme="minorEastAsia" w:hAnsiTheme="minorEastAsia"/>
                <w:color w:val="auto"/>
                <w:sz w:val="24"/>
                <w:szCs w:val="24"/>
                <w:highlight w:val="none"/>
              </w:rPr>
            </w:pPr>
          </w:p>
        </w:tc>
        <w:tc>
          <w:tcPr>
            <w:tcW w:w="1608" w:type="dxa"/>
          </w:tcPr>
          <w:p w14:paraId="2F386C16">
            <w:pPr>
              <w:spacing w:line="360" w:lineRule="auto"/>
              <w:rPr>
                <w:rFonts w:asciiTheme="minorEastAsia" w:hAnsiTheme="minorEastAsia"/>
                <w:color w:val="auto"/>
                <w:sz w:val="24"/>
                <w:szCs w:val="24"/>
                <w:highlight w:val="none"/>
              </w:rPr>
            </w:pPr>
          </w:p>
        </w:tc>
        <w:tc>
          <w:tcPr>
            <w:tcW w:w="1608" w:type="dxa"/>
          </w:tcPr>
          <w:p w14:paraId="27E4B369">
            <w:pPr>
              <w:spacing w:line="360" w:lineRule="auto"/>
              <w:rPr>
                <w:rFonts w:asciiTheme="minorEastAsia" w:hAnsiTheme="minorEastAsia"/>
                <w:color w:val="auto"/>
                <w:sz w:val="24"/>
                <w:szCs w:val="24"/>
                <w:highlight w:val="none"/>
              </w:rPr>
            </w:pPr>
          </w:p>
        </w:tc>
      </w:tr>
      <w:tr w14:paraId="5D4D5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231" w:type="dxa"/>
            <w:vAlign w:val="top"/>
          </w:tcPr>
          <w:p w14:paraId="740AC045">
            <w:pPr>
              <w:spacing w:line="360" w:lineRule="auto"/>
              <w:rPr>
                <w:rFonts w:hint="eastAsia" w:eastAsia="宋体" w:cs="Times New Roman" w:asciiTheme="minorEastAsia" w:hAnsiTheme="minorEastAsia"/>
                <w:color w:val="auto"/>
                <w:kern w:val="2"/>
                <w:sz w:val="24"/>
                <w:szCs w:val="24"/>
                <w:highlight w:val="none"/>
                <w:lang w:val="en-US" w:eastAsia="zh-CN" w:bidi="ar-SA"/>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lang w:val="en-US" w:eastAsia="zh-CN"/>
              </w:rPr>
              <w:t>2</w:t>
            </w:r>
          </w:p>
        </w:tc>
        <w:tc>
          <w:tcPr>
            <w:tcW w:w="1605" w:type="dxa"/>
          </w:tcPr>
          <w:p w14:paraId="0A954020">
            <w:pPr>
              <w:spacing w:line="360" w:lineRule="auto"/>
              <w:rPr>
                <w:rFonts w:asciiTheme="minorEastAsia" w:hAnsiTheme="minorEastAsia"/>
                <w:color w:val="auto"/>
                <w:sz w:val="24"/>
                <w:szCs w:val="24"/>
                <w:highlight w:val="none"/>
              </w:rPr>
            </w:pPr>
          </w:p>
        </w:tc>
        <w:tc>
          <w:tcPr>
            <w:tcW w:w="1607" w:type="dxa"/>
          </w:tcPr>
          <w:p w14:paraId="3C57990E">
            <w:pPr>
              <w:spacing w:line="360" w:lineRule="auto"/>
              <w:rPr>
                <w:rFonts w:asciiTheme="minorEastAsia" w:hAnsiTheme="minorEastAsia"/>
                <w:color w:val="auto"/>
                <w:sz w:val="24"/>
                <w:szCs w:val="24"/>
                <w:highlight w:val="none"/>
              </w:rPr>
            </w:pPr>
          </w:p>
        </w:tc>
        <w:tc>
          <w:tcPr>
            <w:tcW w:w="1608" w:type="dxa"/>
          </w:tcPr>
          <w:p w14:paraId="18B1BB40">
            <w:pPr>
              <w:spacing w:line="360" w:lineRule="auto"/>
              <w:rPr>
                <w:rFonts w:asciiTheme="minorEastAsia" w:hAnsiTheme="minorEastAsia"/>
                <w:color w:val="auto"/>
                <w:sz w:val="24"/>
                <w:szCs w:val="24"/>
                <w:highlight w:val="none"/>
              </w:rPr>
            </w:pPr>
          </w:p>
        </w:tc>
        <w:tc>
          <w:tcPr>
            <w:tcW w:w="1608" w:type="dxa"/>
          </w:tcPr>
          <w:p w14:paraId="1DD0ADFA">
            <w:pPr>
              <w:spacing w:line="360" w:lineRule="auto"/>
              <w:rPr>
                <w:rFonts w:asciiTheme="minorEastAsia" w:hAnsiTheme="minorEastAsia"/>
                <w:color w:val="auto"/>
                <w:sz w:val="24"/>
                <w:szCs w:val="24"/>
                <w:highlight w:val="none"/>
              </w:rPr>
            </w:pPr>
          </w:p>
        </w:tc>
      </w:tr>
      <w:tr w14:paraId="36AEA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231" w:type="dxa"/>
            <w:vAlign w:val="top"/>
          </w:tcPr>
          <w:p w14:paraId="5074D336">
            <w:pPr>
              <w:spacing w:line="360" w:lineRule="auto"/>
              <w:rPr>
                <w:rFonts w:hint="eastAsia" w:eastAsia="宋体" w:cs="Times New Roman" w:asciiTheme="minorEastAsia" w:hAnsiTheme="minorEastAsia"/>
                <w:color w:val="auto"/>
                <w:kern w:val="2"/>
                <w:sz w:val="24"/>
                <w:szCs w:val="24"/>
                <w:highlight w:val="none"/>
                <w:lang w:val="en-US" w:eastAsia="zh-CN" w:bidi="ar-SA"/>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lang w:val="en-US" w:eastAsia="zh-CN"/>
              </w:rPr>
              <w:t>3</w:t>
            </w:r>
          </w:p>
        </w:tc>
        <w:tc>
          <w:tcPr>
            <w:tcW w:w="1605" w:type="dxa"/>
          </w:tcPr>
          <w:p w14:paraId="76167D42">
            <w:pPr>
              <w:spacing w:line="360" w:lineRule="auto"/>
              <w:rPr>
                <w:rFonts w:asciiTheme="minorEastAsia" w:hAnsiTheme="minorEastAsia"/>
                <w:color w:val="auto"/>
                <w:sz w:val="24"/>
                <w:szCs w:val="24"/>
                <w:highlight w:val="none"/>
              </w:rPr>
            </w:pPr>
          </w:p>
        </w:tc>
        <w:tc>
          <w:tcPr>
            <w:tcW w:w="1607" w:type="dxa"/>
          </w:tcPr>
          <w:p w14:paraId="38CAAA76">
            <w:pPr>
              <w:spacing w:line="360" w:lineRule="auto"/>
              <w:rPr>
                <w:rFonts w:asciiTheme="minorEastAsia" w:hAnsiTheme="minorEastAsia"/>
                <w:color w:val="auto"/>
                <w:sz w:val="24"/>
                <w:szCs w:val="24"/>
                <w:highlight w:val="none"/>
              </w:rPr>
            </w:pPr>
          </w:p>
        </w:tc>
        <w:tc>
          <w:tcPr>
            <w:tcW w:w="1608" w:type="dxa"/>
          </w:tcPr>
          <w:p w14:paraId="348D98FB">
            <w:pPr>
              <w:spacing w:line="360" w:lineRule="auto"/>
              <w:rPr>
                <w:rFonts w:asciiTheme="minorEastAsia" w:hAnsiTheme="minorEastAsia"/>
                <w:color w:val="auto"/>
                <w:sz w:val="24"/>
                <w:szCs w:val="24"/>
                <w:highlight w:val="none"/>
              </w:rPr>
            </w:pPr>
          </w:p>
        </w:tc>
        <w:tc>
          <w:tcPr>
            <w:tcW w:w="1608" w:type="dxa"/>
          </w:tcPr>
          <w:p w14:paraId="445A751C">
            <w:pPr>
              <w:spacing w:line="360" w:lineRule="auto"/>
              <w:rPr>
                <w:rFonts w:asciiTheme="minorEastAsia" w:hAnsiTheme="minorEastAsia"/>
                <w:color w:val="auto"/>
                <w:sz w:val="24"/>
                <w:szCs w:val="24"/>
                <w:highlight w:val="none"/>
              </w:rPr>
            </w:pPr>
          </w:p>
        </w:tc>
      </w:tr>
      <w:tr w14:paraId="18C99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231" w:type="dxa"/>
          </w:tcPr>
          <w:p w14:paraId="080547F2">
            <w:pPr>
              <w:spacing w:line="360" w:lineRule="auto"/>
              <w:rPr>
                <w:rFonts w:hint="default" w:eastAsia="宋体" w:asciiTheme="minorEastAsia" w:hAnsiTheme="minorEastAsia"/>
                <w:color w:val="auto"/>
                <w:sz w:val="24"/>
                <w:szCs w:val="24"/>
                <w:highlight w:val="none"/>
                <w:lang w:val="en-US" w:eastAsia="zh-CN"/>
              </w:rPr>
            </w:pPr>
            <w:r>
              <w:rPr>
                <w:rFonts w:hint="eastAsia" w:asciiTheme="minorEastAsia" w:hAnsiTheme="minorEastAsia"/>
                <w:color w:val="auto"/>
                <w:sz w:val="24"/>
                <w:szCs w:val="24"/>
                <w:highlight w:val="none"/>
                <w:lang w:val="en-US" w:eastAsia="zh-CN"/>
              </w:rPr>
              <w:t>...</w:t>
            </w:r>
          </w:p>
        </w:tc>
        <w:tc>
          <w:tcPr>
            <w:tcW w:w="1605" w:type="dxa"/>
          </w:tcPr>
          <w:p w14:paraId="3F4C1C3E">
            <w:pPr>
              <w:spacing w:line="360" w:lineRule="auto"/>
              <w:rPr>
                <w:rFonts w:asciiTheme="minorEastAsia" w:hAnsiTheme="minorEastAsia"/>
                <w:color w:val="auto"/>
                <w:sz w:val="24"/>
                <w:szCs w:val="24"/>
                <w:highlight w:val="none"/>
              </w:rPr>
            </w:pPr>
          </w:p>
        </w:tc>
        <w:tc>
          <w:tcPr>
            <w:tcW w:w="1607" w:type="dxa"/>
          </w:tcPr>
          <w:p w14:paraId="219E9A5C">
            <w:pPr>
              <w:spacing w:line="360" w:lineRule="auto"/>
              <w:rPr>
                <w:rFonts w:asciiTheme="minorEastAsia" w:hAnsiTheme="minorEastAsia"/>
                <w:color w:val="auto"/>
                <w:sz w:val="24"/>
                <w:szCs w:val="24"/>
                <w:highlight w:val="none"/>
              </w:rPr>
            </w:pPr>
          </w:p>
        </w:tc>
        <w:tc>
          <w:tcPr>
            <w:tcW w:w="1608" w:type="dxa"/>
          </w:tcPr>
          <w:p w14:paraId="040BC976">
            <w:pPr>
              <w:spacing w:line="360" w:lineRule="auto"/>
              <w:rPr>
                <w:rFonts w:asciiTheme="minorEastAsia" w:hAnsiTheme="minorEastAsia"/>
                <w:color w:val="auto"/>
                <w:sz w:val="24"/>
                <w:szCs w:val="24"/>
                <w:highlight w:val="none"/>
              </w:rPr>
            </w:pPr>
          </w:p>
        </w:tc>
        <w:tc>
          <w:tcPr>
            <w:tcW w:w="1608" w:type="dxa"/>
          </w:tcPr>
          <w:p w14:paraId="742127C3">
            <w:pPr>
              <w:spacing w:line="360" w:lineRule="auto"/>
              <w:rPr>
                <w:rFonts w:asciiTheme="minorEastAsia" w:hAnsiTheme="minorEastAsia"/>
                <w:color w:val="auto"/>
                <w:sz w:val="24"/>
                <w:szCs w:val="24"/>
                <w:highlight w:val="none"/>
              </w:rPr>
            </w:pPr>
          </w:p>
        </w:tc>
      </w:tr>
      <w:tr w14:paraId="7D28B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231" w:type="dxa"/>
          </w:tcPr>
          <w:p w14:paraId="419AC2DB">
            <w:pPr>
              <w:spacing w:line="360" w:lineRule="auto"/>
              <w:rPr>
                <w:rFonts w:asciiTheme="minorEastAsia" w:hAnsiTheme="minorEastAsia"/>
                <w:color w:val="auto"/>
                <w:sz w:val="24"/>
                <w:szCs w:val="24"/>
                <w:highlight w:val="none"/>
              </w:rPr>
            </w:pPr>
          </w:p>
        </w:tc>
        <w:tc>
          <w:tcPr>
            <w:tcW w:w="1605" w:type="dxa"/>
          </w:tcPr>
          <w:p w14:paraId="2306AD31">
            <w:pPr>
              <w:spacing w:line="360" w:lineRule="auto"/>
              <w:rPr>
                <w:rFonts w:asciiTheme="minorEastAsia" w:hAnsiTheme="minorEastAsia"/>
                <w:color w:val="auto"/>
                <w:sz w:val="24"/>
                <w:szCs w:val="24"/>
                <w:highlight w:val="none"/>
              </w:rPr>
            </w:pPr>
          </w:p>
        </w:tc>
        <w:tc>
          <w:tcPr>
            <w:tcW w:w="1607" w:type="dxa"/>
          </w:tcPr>
          <w:p w14:paraId="73440FB6">
            <w:pPr>
              <w:spacing w:line="360" w:lineRule="auto"/>
              <w:rPr>
                <w:rFonts w:asciiTheme="minorEastAsia" w:hAnsiTheme="minorEastAsia"/>
                <w:color w:val="auto"/>
                <w:sz w:val="24"/>
                <w:szCs w:val="24"/>
                <w:highlight w:val="none"/>
              </w:rPr>
            </w:pPr>
          </w:p>
        </w:tc>
        <w:tc>
          <w:tcPr>
            <w:tcW w:w="1608" w:type="dxa"/>
          </w:tcPr>
          <w:p w14:paraId="11C9A3F9">
            <w:pPr>
              <w:spacing w:line="360" w:lineRule="auto"/>
              <w:rPr>
                <w:rFonts w:asciiTheme="minorEastAsia" w:hAnsiTheme="minorEastAsia"/>
                <w:color w:val="auto"/>
                <w:sz w:val="24"/>
                <w:szCs w:val="24"/>
                <w:highlight w:val="none"/>
              </w:rPr>
            </w:pPr>
          </w:p>
        </w:tc>
        <w:tc>
          <w:tcPr>
            <w:tcW w:w="1608" w:type="dxa"/>
          </w:tcPr>
          <w:p w14:paraId="43C81540">
            <w:pPr>
              <w:spacing w:line="360" w:lineRule="auto"/>
              <w:rPr>
                <w:rFonts w:asciiTheme="minorEastAsia" w:hAnsiTheme="minorEastAsia"/>
                <w:color w:val="auto"/>
                <w:sz w:val="24"/>
                <w:szCs w:val="24"/>
                <w:highlight w:val="none"/>
              </w:rPr>
            </w:pPr>
          </w:p>
        </w:tc>
      </w:tr>
      <w:tr w14:paraId="38888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231" w:type="dxa"/>
          </w:tcPr>
          <w:p w14:paraId="72F9D74D">
            <w:pPr>
              <w:spacing w:line="360" w:lineRule="auto"/>
              <w:rPr>
                <w:rFonts w:asciiTheme="minorEastAsia" w:hAnsiTheme="minorEastAsia"/>
                <w:color w:val="auto"/>
                <w:sz w:val="24"/>
                <w:szCs w:val="24"/>
                <w:highlight w:val="none"/>
              </w:rPr>
            </w:pPr>
          </w:p>
        </w:tc>
        <w:tc>
          <w:tcPr>
            <w:tcW w:w="1605" w:type="dxa"/>
          </w:tcPr>
          <w:p w14:paraId="2382E0F0">
            <w:pPr>
              <w:spacing w:line="360" w:lineRule="auto"/>
              <w:rPr>
                <w:rFonts w:asciiTheme="minorEastAsia" w:hAnsiTheme="minorEastAsia"/>
                <w:color w:val="auto"/>
                <w:sz w:val="24"/>
                <w:szCs w:val="24"/>
                <w:highlight w:val="none"/>
              </w:rPr>
            </w:pPr>
          </w:p>
        </w:tc>
        <w:tc>
          <w:tcPr>
            <w:tcW w:w="1607" w:type="dxa"/>
          </w:tcPr>
          <w:p w14:paraId="6EE4B50F">
            <w:pPr>
              <w:spacing w:line="360" w:lineRule="auto"/>
              <w:rPr>
                <w:rFonts w:asciiTheme="minorEastAsia" w:hAnsiTheme="minorEastAsia"/>
                <w:color w:val="auto"/>
                <w:sz w:val="24"/>
                <w:szCs w:val="24"/>
                <w:highlight w:val="none"/>
              </w:rPr>
            </w:pPr>
          </w:p>
        </w:tc>
        <w:tc>
          <w:tcPr>
            <w:tcW w:w="1608" w:type="dxa"/>
          </w:tcPr>
          <w:p w14:paraId="7CA5AF9D">
            <w:pPr>
              <w:spacing w:line="360" w:lineRule="auto"/>
              <w:rPr>
                <w:rFonts w:asciiTheme="minorEastAsia" w:hAnsiTheme="minorEastAsia"/>
                <w:color w:val="auto"/>
                <w:sz w:val="24"/>
                <w:szCs w:val="24"/>
                <w:highlight w:val="none"/>
              </w:rPr>
            </w:pPr>
          </w:p>
        </w:tc>
        <w:tc>
          <w:tcPr>
            <w:tcW w:w="1608" w:type="dxa"/>
          </w:tcPr>
          <w:p w14:paraId="066608C9">
            <w:pPr>
              <w:spacing w:line="360" w:lineRule="auto"/>
              <w:rPr>
                <w:rFonts w:asciiTheme="minorEastAsia" w:hAnsiTheme="minorEastAsia"/>
                <w:color w:val="auto"/>
                <w:sz w:val="24"/>
                <w:szCs w:val="24"/>
                <w:highlight w:val="none"/>
              </w:rPr>
            </w:pPr>
          </w:p>
        </w:tc>
      </w:tr>
      <w:tr w14:paraId="632A0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2231" w:type="dxa"/>
          </w:tcPr>
          <w:p w14:paraId="0BCE853C">
            <w:pPr>
              <w:spacing w:line="360" w:lineRule="auto"/>
              <w:rPr>
                <w:rFonts w:asciiTheme="minorEastAsia" w:hAnsiTheme="minorEastAsia"/>
                <w:color w:val="auto"/>
                <w:sz w:val="24"/>
                <w:szCs w:val="24"/>
                <w:highlight w:val="none"/>
              </w:rPr>
            </w:pPr>
          </w:p>
        </w:tc>
        <w:tc>
          <w:tcPr>
            <w:tcW w:w="1605" w:type="dxa"/>
          </w:tcPr>
          <w:p w14:paraId="6EF19E90">
            <w:pPr>
              <w:spacing w:line="360" w:lineRule="auto"/>
              <w:rPr>
                <w:rFonts w:asciiTheme="minorEastAsia" w:hAnsiTheme="minorEastAsia"/>
                <w:color w:val="auto"/>
                <w:sz w:val="24"/>
                <w:szCs w:val="24"/>
                <w:highlight w:val="none"/>
              </w:rPr>
            </w:pPr>
          </w:p>
        </w:tc>
        <w:tc>
          <w:tcPr>
            <w:tcW w:w="1607" w:type="dxa"/>
          </w:tcPr>
          <w:p w14:paraId="566ADC47">
            <w:pPr>
              <w:spacing w:line="360" w:lineRule="auto"/>
              <w:rPr>
                <w:rFonts w:asciiTheme="minorEastAsia" w:hAnsiTheme="minorEastAsia"/>
                <w:color w:val="auto"/>
                <w:sz w:val="24"/>
                <w:szCs w:val="24"/>
                <w:highlight w:val="none"/>
              </w:rPr>
            </w:pPr>
          </w:p>
        </w:tc>
        <w:tc>
          <w:tcPr>
            <w:tcW w:w="1608" w:type="dxa"/>
          </w:tcPr>
          <w:p w14:paraId="64316440">
            <w:pPr>
              <w:spacing w:line="360" w:lineRule="auto"/>
              <w:rPr>
                <w:rFonts w:asciiTheme="minorEastAsia" w:hAnsiTheme="minorEastAsia"/>
                <w:color w:val="auto"/>
                <w:sz w:val="24"/>
                <w:szCs w:val="24"/>
                <w:highlight w:val="none"/>
              </w:rPr>
            </w:pPr>
          </w:p>
        </w:tc>
        <w:tc>
          <w:tcPr>
            <w:tcW w:w="1608" w:type="dxa"/>
          </w:tcPr>
          <w:p w14:paraId="09AFF1D2">
            <w:pPr>
              <w:spacing w:line="360" w:lineRule="auto"/>
              <w:rPr>
                <w:rFonts w:asciiTheme="minorEastAsia" w:hAnsiTheme="minorEastAsia"/>
                <w:color w:val="auto"/>
                <w:sz w:val="24"/>
                <w:szCs w:val="24"/>
                <w:highlight w:val="none"/>
              </w:rPr>
            </w:pPr>
          </w:p>
        </w:tc>
      </w:tr>
    </w:tbl>
    <w:p w14:paraId="705F5BC1">
      <w:pPr>
        <w:adjustRightInd w:val="0"/>
        <w:snapToGrid w:val="0"/>
        <w:spacing w:line="360" w:lineRule="auto"/>
        <w:ind w:right="210" w:rightChars="100" w:firstLine="240" w:firstLineChars="100"/>
      </w:pPr>
      <w:r>
        <w:rPr>
          <w:rFonts w:hint="eastAsia" w:ascii="宋体" w:hAnsi="宋体"/>
          <w:sz w:val="24"/>
        </w:rPr>
        <w:t xml:space="preserve">                                      </w:t>
      </w:r>
    </w:p>
    <w:p w14:paraId="6A2B93F7">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heme="minorHAnsi" w:hAnsiTheme="minorHAnsi" w:eastAsiaTheme="minorEastAsia" w:cstheme="minorBidi"/>
        </w:rPr>
      </w:pPr>
      <w:r>
        <w:rPr>
          <w:rFonts w:hint="eastAsia" w:asciiTheme="minorHAnsi" w:hAnsiTheme="minorHAnsi" w:eastAsiaTheme="minorEastAsia" w:cstheme="minorBidi"/>
        </w:rPr>
        <w:t>注：</w:t>
      </w:r>
      <w:r>
        <w:rPr>
          <w:rFonts w:hint="eastAsia" w:asciiTheme="minorHAnsi" w:hAnsiTheme="minorHAnsi" w:eastAsiaTheme="minorEastAsia" w:cstheme="minorBidi"/>
          <w:b/>
          <w:bCs/>
          <w:color w:val="000000" w:themeColor="text1"/>
          <w:highlight w:val="none"/>
          <w:lang w:eastAsia="zh-CN"/>
          <w14:textFill>
            <w14:solidFill>
              <w14:schemeClr w14:val="tx1"/>
            </w14:solidFill>
          </w14:textFill>
        </w:rPr>
        <w:t>请根据“</w:t>
      </w:r>
      <w:r>
        <w:rPr>
          <w:rFonts w:hint="eastAsia" w:ascii="黑体" w:hAnsi="黑体" w:eastAsia="黑体" w:cs="黑体"/>
          <w:b/>
          <w:bCs/>
          <w:color w:val="000000" w:themeColor="text1"/>
          <w:highlight w:val="none"/>
          <w:lang w:eastAsia="zh-CN"/>
          <w14:textFill>
            <w14:solidFill>
              <w14:schemeClr w14:val="tx1"/>
            </w14:solidFill>
          </w14:textFill>
        </w:rPr>
        <w:t>第三章</w:t>
      </w:r>
      <w:r>
        <w:rPr>
          <w:rFonts w:hint="eastAsia" w:ascii="黑体" w:hAnsi="黑体" w:eastAsia="黑体" w:cs="黑体"/>
          <w:b/>
          <w:bCs/>
          <w:color w:val="000000" w:themeColor="text1"/>
          <w:highlight w:val="none"/>
          <w:lang w:val="en-US" w:eastAsia="zh-CN"/>
          <w14:textFill>
            <w14:solidFill>
              <w14:schemeClr w14:val="tx1"/>
            </w14:solidFill>
          </w14:textFill>
        </w:rPr>
        <w:t xml:space="preserve"> </w:t>
      </w:r>
      <w:r>
        <w:rPr>
          <w:rFonts w:hint="eastAsia" w:ascii="黑体" w:hAnsi="黑体" w:eastAsia="黑体" w:cs="黑体"/>
          <w:b/>
          <w:bCs/>
          <w:color w:val="000000" w:themeColor="text1"/>
          <w:highlight w:val="none"/>
          <w:lang w:eastAsia="zh-CN"/>
          <w14:textFill>
            <w14:solidFill>
              <w14:schemeClr w14:val="tx1"/>
            </w14:solidFill>
          </w14:textFill>
        </w:rPr>
        <w:t>采购需求</w:t>
      </w:r>
      <w:r>
        <w:rPr>
          <w:rFonts w:hint="eastAsia" w:asciiTheme="minorHAnsi" w:hAnsiTheme="minorHAnsi" w:eastAsiaTheme="minorEastAsia" w:cstheme="minorBidi"/>
          <w:b/>
          <w:bCs/>
          <w:color w:val="000000" w:themeColor="text1"/>
          <w:highlight w:val="none"/>
          <w:lang w:eastAsia="zh-CN"/>
          <w14:textFill>
            <w14:solidFill>
              <w14:schemeClr w14:val="tx1"/>
            </w14:solidFill>
          </w14:textFill>
        </w:rPr>
        <w:t>”部分里的“技术要求”中的条款号，</w:t>
      </w:r>
      <w:r>
        <w:rPr>
          <w:rFonts w:hint="eastAsia" w:asciiTheme="minorHAnsi" w:hAnsiTheme="minorHAnsi" w:eastAsiaTheme="minorEastAsia" w:cstheme="minorBidi"/>
          <w:b/>
          <w:bCs/>
          <w:color w:val="000000" w:themeColor="text1"/>
          <w:highlight w:val="red"/>
          <w:lang w:val="en-US" w:eastAsia="zh-CN"/>
          <w14:textFill>
            <w14:solidFill>
              <w14:schemeClr w14:val="tx1"/>
            </w14:solidFill>
          </w14:textFill>
        </w:rPr>
        <w:t xml:space="preserve"> </w:t>
      </w:r>
      <w:r>
        <w:rPr>
          <w:rFonts w:hint="eastAsia" w:asciiTheme="minorHAnsi" w:hAnsiTheme="minorHAnsi" w:eastAsiaTheme="minorEastAsia" w:cstheme="minorBidi"/>
          <w:b/>
          <w:bCs/>
          <w:color w:val="FFFFFF" w:themeColor="background1"/>
          <w:highlight w:val="red"/>
          <w:u w:val="dotted"/>
          <w:lang w:eastAsia="zh-CN"/>
          <w14:textFill>
            <w14:solidFill>
              <w14:schemeClr w14:val="bg1"/>
            </w14:solidFill>
          </w14:textFill>
        </w:rPr>
        <w:t>逐</w:t>
      </w:r>
      <w:r>
        <w:rPr>
          <w:rFonts w:hint="eastAsia" w:asciiTheme="minorHAnsi" w:hAnsiTheme="minorHAnsi" w:eastAsiaTheme="minorEastAsia" w:cstheme="minorBidi"/>
          <w:b/>
          <w:bCs/>
          <w:color w:val="FFFFFF" w:themeColor="background1"/>
          <w:highlight w:val="red"/>
          <w:u w:val="dotted"/>
          <w:lang w:val="en-US" w:eastAsia="zh-CN"/>
          <w14:textFill>
            <w14:solidFill>
              <w14:schemeClr w14:val="bg1"/>
            </w14:solidFill>
          </w14:textFill>
        </w:rPr>
        <w:t xml:space="preserve"> </w:t>
      </w:r>
      <w:r>
        <w:rPr>
          <w:rFonts w:hint="eastAsia" w:asciiTheme="minorHAnsi" w:hAnsiTheme="minorHAnsi" w:eastAsiaTheme="minorEastAsia" w:cstheme="minorBidi"/>
          <w:b/>
          <w:bCs/>
          <w:color w:val="FFFFFF" w:themeColor="background1"/>
          <w:highlight w:val="red"/>
          <w:u w:val="dotted"/>
          <w:lang w:eastAsia="zh-CN"/>
          <w14:textFill>
            <w14:solidFill>
              <w14:schemeClr w14:val="bg1"/>
            </w14:solidFill>
          </w14:textFill>
        </w:rPr>
        <w:t>条</w:t>
      </w:r>
      <w:r>
        <w:rPr>
          <w:rFonts w:hint="eastAsia" w:asciiTheme="minorHAnsi" w:hAnsiTheme="minorHAnsi" w:eastAsiaTheme="minorEastAsia" w:cstheme="minorBidi"/>
          <w:b/>
          <w:bCs/>
          <w:color w:val="FFFFFF" w:themeColor="background1"/>
          <w:highlight w:val="red"/>
          <w:u w:val="dotted"/>
          <w:lang w:val="en-US" w:eastAsia="zh-CN"/>
          <w14:textFill>
            <w14:solidFill>
              <w14:schemeClr w14:val="bg1"/>
            </w14:solidFill>
          </w14:textFill>
        </w:rPr>
        <w:t xml:space="preserve"> </w:t>
      </w:r>
      <w:r>
        <w:rPr>
          <w:rFonts w:hint="eastAsia" w:asciiTheme="minorHAnsi" w:hAnsiTheme="minorHAnsi" w:eastAsiaTheme="minorEastAsia" w:cstheme="minorBidi"/>
          <w:b/>
          <w:bCs/>
          <w:color w:val="FFFFFF" w:themeColor="background1"/>
          <w:highlight w:val="red"/>
          <w:u w:val="dotted"/>
          <w:lang w:eastAsia="zh-CN"/>
          <w14:textFill>
            <w14:solidFill>
              <w14:schemeClr w14:val="bg1"/>
            </w14:solidFill>
          </w14:textFill>
        </w:rPr>
        <w:t>响</w:t>
      </w:r>
      <w:r>
        <w:rPr>
          <w:rFonts w:hint="eastAsia" w:asciiTheme="minorHAnsi" w:hAnsiTheme="minorHAnsi" w:eastAsiaTheme="minorEastAsia" w:cstheme="minorBidi"/>
          <w:b/>
          <w:bCs/>
          <w:color w:val="FFFFFF" w:themeColor="background1"/>
          <w:highlight w:val="red"/>
          <w:u w:val="dotted"/>
          <w:lang w:val="en-US" w:eastAsia="zh-CN"/>
          <w14:textFill>
            <w14:solidFill>
              <w14:schemeClr w14:val="bg1"/>
            </w14:solidFill>
          </w14:textFill>
        </w:rPr>
        <w:t xml:space="preserve"> </w:t>
      </w:r>
      <w:r>
        <w:rPr>
          <w:rFonts w:hint="eastAsia" w:asciiTheme="minorHAnsi" w:hAnsiTheme="minorHAnsi" w:eastAsiaTheme="minorEastAsia" w:cstheme="minorBidi"/>
          <w:b/>
          <w:bCs/>
          <w:color w:val="FFFFFF" w:themeColor="background1"/>
          <w:highlight w:val="red"/>
          <w:u w:val="dotted"/>
          <w:lang w:eastAsia="zh-CN"/>
          <w14:textFill>
            <w14:solidFill>
              <w14:schemeClr w14:val="bg1"/>
            </w14:solidFill>
          </w14:textFill>
        </w:rPr>
        <w:t>应</w:t>
      </w:r>
      <w:r>
        <w:rPr>
          <w:rFonts w:hint="eastAsia" w:asciiTheme="minorHAnsi" w:hAnsiTheme="minorHAnsi" w:eastAsiaTheme="minorEastAsia" w:cstheme="minorBidi"/>
          <w:b/>
          <w:bCs/>
          <w:color w:val="FFFFFF" w:themeColor="background1"/>
          <w:highlight w:val="red"/>
          <w:u w:val="dotted"/>
          <w:lang w:val="en-US" w:eastAsia="zh-CN"/>
          <w14:textFill>
            <w14:solidFill>
              <w14:schemeClr w14:val="bg1"/>
            </w14:solidFill>
          </w14:textFill>
        </w:rPr>
        <w:t xml:space="preserve"> </w:t>
      </w:r>
      <w:r>
        <w:rPr>
          <w:rFonts w:hint="eastAsia" w:asciiTheme="minorHAnsi" w:hAnsiTheme="minorHAnsi" w:eastAsiaTheme="minorEastAsia" w:cstheme="minorBidi"/>
          <w:b/>
          <w:bCs/>
          <w:color w:val="FFFFFF" w:themeColor="background1"/>
          <w:highlight w:val="red"/>
          <w:lang w:eastAsia="zh-CN"/>
          <w14:textFill>
            <w14:solidFill>
              <w14:schemeClr w14:val="bg1"/>
            </w14:solidFill>
          </w14:textFill>
        </w:rPr>
        <w:t>议价文件中的技术要求</w:t>
      </w:r>
      <w:r>
        <w:rPr>
          <w:rFonts w:hint="eastAsia" w:asciiTheme="minorHAnsi" w:hAnsiTheme="minorHAnsi" w:eastAsiaTheme="minorEastAsia" w:cstheme="minorBidi"/>
          <w:color w:val="FFFFFF" w:themeColor="background1"/>
          <w:highlight w:val="red"/>
          <w14:textFill>
            <w14:solidFill>
              <w14:schemeClr w14:val="bg1"/>
            </w14:solidFill>
          </w14:textFill>
        </w:rPr>
        <w:t>。</w:t>
      </w:r>
    </w:p>
    <w:p w14:paraId="3FBB802E">
      <w:pPr>
        <w:spacing w:line="360" w:lineRule="auto"/>
        <w:rPr>
          <w:rFonts w:hint="eastAsia" w:asciiTheme="minorEastAsia" w:hAnsiTheme="minorEastAsia"/>
          <w:color w:val="auto"/>
          <w:sz w:val="24"/>
          <w:szCs w:val="24"/>
          <w:highlight w:val="none"/>
        </w:rPr>
      </w:pPr>
    </w:p>
    <w:p w14:paraId="2B08FF79">
      <w:pPr>
        <w:spacing w:line="360" w:lineRule="auto"/>
        <w:jc w:val="center"/>
        <w:outlineLvl w:val="1"/>
        <w:rPr>
          <w:rFonts w:hint="eastAsia"/>
          <w:b/>
          <w:sz w:val="32"/>
          <w:szCs w:val="32"/>
          <w:lang w:val="en-US" w:eastAsia="zh-CN"/>
        </w:rPr>
      </w:pPr>
    </w:p>
    <w:p w14:paraId="394F81CA">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304AE13D">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0C287C3A">
      <w:pPr>
        <w:spacing w:line="360" w:lineRule="auto"/>
        <w:rPr>
          <w:rFonts w:hint="eastAsia" w:asciiTheme="minorEastAsia" w:hAnsi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15951E06">
      <w:pPr>
        <w:pStyle w:val="30"/>
        <w:rPr>
          <w:rFonts w:hint="eastAsia" w:asciiTheme="minorEastAsia" w:hAnsiTheme="minorEastAsia"/>
          <w:color w:val="auto"/>
          <w:sz w:val="24"/>
          <w:highlight w:val="none"/>
          <w:lang w:val="en-US" w:eastAsia="zh-CN"/>
        </w:rPr>
      </w:pPr>
    </w:p>
    <w:p w14:paraId="2E98292A">
      <w:pPr>
        <w:rPr>
          <w:rFonts w:hint="eastAsia" w:asciiTheme="minorEastAsia" w:hAnsiTheme="minorEastAsia"/>
          <w:color w:val="auto"/>
          <w:sz w:val="24"/>
          <w:highlight w:val="none"/>
          <w:lang w:val="en-US" w:eastAsia="zh-CN"/>
        </w:rPr>
      </w:pPr>
    </w:p>
    <w:p w14:paraId="4B19DD0C">
      <w:pPr>
        <w:pStyle w:val="30"/>
        <w:rPr>
          <w:rFonts w:hint="eastAsia" w:asciiTheme="minorEastAsia" w:hAnsiTheme="minorEastAsia"/>
          <w:color w:val="auto"/>
          <w:sz w:val="24"/>
          <w:highlight w:val="none"/>
          <w:lang w:val="en-US" w:eastAsia="zh-CN"/>
        </w:rPr>
      </w:pPr>
    </w:p>
    <w:p w14:paraId="10118BA0">
      <w:pPr>
        <w:jc w:val="center"/>
        <w:rPr>
          <w:rFonts w:hint="eastAsia" w:asciiTheme="minorEastAsia" w:hAnsiTheme="minorEastAsia"/>
          <w:b/>
          <w:color w:val="auto"/>
          <w:sz w:val="32"/>
          <w:szCs w:val="36"/>
          <w:highlight w:val="red"/>
          <w:lang w:val="en-US" w:eastAsia="zh-CN"/>
        </w:rPr>
      </w:pPr>
    </w:p>
    <w:p w14:paraId="5D85CDFF">
      <w:pPr>
        <w:jc w:val="center"/>
        <w:rPr>
          <w:rFonts w:hint="eastAsia" w:asciiTheme="minorEastAsia" w:hAnsiTheme="minorEastAsia"/>
          <w:b/>
          <w:color w:val="auto"/>
          <w:sz w:val="32"/>
          <w:szCs w:val="36"/>
          <w:highlight w:val="red"/>
          <w:lang w:val="en-US" w:eastAsia="zh-CN"/>
        </w:rPr>
      </w:pPr>
    </w:p>
    <w:p w14:paraId="67F95893">
      <w:pPr>
        <w:pStyle w:val="9"/>
        <w:jc w:val="center"/>
        <w:outlineLvl w:val="1"/>
        <w:rPr>
          <w:rFonts w:hint="eastAsia" w:ascii="宋体" w:hAnsi="宋体" w:eastAsia="宋体" w:cs="Times New Roman"/>
          <w:b w:val="0"/>
          <w:color w:val="auto"/>
          <w:spacing w:val="7"/>
          <w:kern w:val="0"/>
          <w:sz w:val="24"/>
          <w:szCs w:val="24"/>
          <w:lang w:val="en-US" w:eastAsia="zh-CN" w:bidi="ar-SA"/>
        </w:rPr>
      </w:pPr>
    </w:p>
    <w:p w14:paraId="3AF05731">
      <w:pPr>
        <w:pStyle w:val="4"/>
        <w:numPr>
          <w:ilvl w:val="0"/>
          <w:numId w:val="0"/>
        </w:numPr>
        <w:tabs>
          <w:tab w:val="left" w:pos="360"/>
        </w:tabs>
        <w:spacing w:line="440" w:lineRule="exact"/>
        <w:rPr>
          <w:rFonts w:hint="eastAsia" w:ascii="宋体" w:hAnsi="宋体" w:eastAsia="宋体" w:cs="Times New Roman"/>
          <w:b w:val="0"/>
          <w:color w:val="auto"/>
          <w:spacing w:val="7"/>
          <w:kern w:val="0"/>
          <w:sz w:val="28"/>
          <w:szCs w:val="28"/>
          <w:lang w:val="en-US" w:eastAsia="zh-CN" w:bidi="ar-SA"/>
        </w:rPr>
      </w:pPr>
      <w:r>
        <w:rPr>
          <w:rFonts w:hint="eastAsia" w:ascii="宋体" w:hAnsi="宋体" w:eastAsia="宋体" w:cs="Times New Roman"/>
          <w:b w:val="0"/>
          <w:color w:val="auto"/>
          <w:spacing w:val="7"/>
          <w:kern w:val="0"/>
          <w:sz w:val="28"/>
          <w:szCs w:val="28"/>
          <w:lang w:val="en-US" w:eastAsia="zh-CN" w:bidi="ar-SA"/>
        </w:rPr>
        <w:t>附技术证明材料</w:t>
      </w:r>
    </w:p>
    <w:p w14:paraId="539B6588">
      <w:pPr>
        <w:rPr>
          <w:rFonts w:hint="default"/>
          <w:lang w:val="en-US" w:eastAsia="zh-CN"/>
        </w:rPr>
      </w:pPr>
    </w:p>
    <w:p w14:paraId="5E5BA3AD">
      <w:pPr>
        <w:rPr>
          <w:rFonts w:hint="eastAsia"/>
          <w:b w:val="0"/>
          <w:bCs/>
          <w:sz w:val="28"/>
          <w:szCs w:val="28"/>
          <w:lang w:val="en-US" w:eastAsia="zh-CN"/>
        </w:rPr>
      </w:pPr>
    </w:p>
    <w:p w14:paraId="06C3F641">
      <w:pPr>
        <w:pStyle w:val="30"/>
        <w:rPr>
          <w:rFonts w:hint="eastAsia"/>
          <w:b w:val="0"/>
          <w:bCs/>
          <w:sz w:val="28"/>
          <w:szCs w:val="28"/>
          <w:lang w:val="en-US" w:eastAsia="zh-CN"/>
        </w:rPr>
      </w:pPr>
    </w:p>
    <w:p w14:paraId="3EBB4193">
      <w:pPr>
        <w:rPr>
          <w:rFonts w:hint="eastAsia"/>
          <w:b w:val="0"/>
          <w:bCs/>
          <w:sz w:val="28"/>
          <w:szCs w:val="28"/>
          <w:lang w:val="en-US" w:eastAsia="zh-CN"/>
        </w:rPr>
      </w:pPr>
    </w:p>
    <w:p w14:paraId="4020D07A">
      <w:pPr>
        <w:pStyle w:val="30"/>
        <w:rPr>
          <w:rFonts w:hint="eastAsia"/>
          <w:b w:val="0"/>
          <w:bCs/>
          <w:sz w:val="28"/>
          <w:szCs w:val="28"/>
          <w:lang w:val="en-US" w:eastAsia="zh-CN"/>
        </w:rPr>
      </w:pPr>
    </w:p>
    <w:p w14:paraId="08363D33">
      <w:pPr>
        <w:rPr>
          <w:rFonts w:hint="eastAsia"/>
          <w:b w:val="0"/>
          <w:bCs/>
          <w:sz w:val="28"/>
          <w:szCs w:val="28"/>
          <w:lang w:val="en-US" w:eastAsia="zh-CN"/>
        </w:rPr>
      </w:pPr>
    </w:p>
    <w:p w14:paraId="5204EBE3">
      <w:pPr>
        <w:pStyle w:val="30"/>
        <w:rPr>
          <w:rFonts w:hint="eastAsia"/>
          <w:b w:val="0"/>
          <w:bCs/>
          <w:sz w:val="28"/>
          <w:szCs w:val="28"/>
          <w:lang w:val="en-US" w:eastAsia="zh-CN"/>
        </w:rPr>
      </w:pPr>
    </w:p>
    <w:p w14:paraId="4B5A9E24">
      <w:pPr>
        <w:rPr>
          <w:rFonts w:hint="eastAsia"/>
          <w:b w:val="0"/>
          <w:bCs/>
          <w:sz w:val="28"/>
          <w:szCs w:val="28"/>
          <w:lang w:val="en-US" w:eastAsia="zh-CN"/>
        </w:rPr>
      </w:pPr>
    </w:p>
    <w:p w14:paraId="7CC10C9F">
      <w:pPr>
        <w:pStyle w:val="30"/>
        <w:rPr>
          <w:rFonts w:hint="eastAsia"/>
          <w:b w:val="0"/>
          <w:bCs/>
          <w:sz w:val="28"/>
          <w:szCs w:val="28"/>
          <w:lang w:val="en-US" w:eastAsia="zh-CN"/>
        </w:rPr>
      </w:pPr>
    </w:p>
    <w:p w14:paraId="344018B9">
      <w:pPr>
        <w:rPr>
          <w:rFonts w:hint="eastAsia"/>
          <w:b w:val="0"/>
          <w:bCs/>
          <w:sz w:val="28"/>
          <w:szCs w:val="28"/>
          <w:lang w:val="en-US" w:eastAsia="zh-CN"/>
        </w:rPr>
      </w:pPr>
    </w:p>
    <w:p w14:paraId="0B78E46B">
      <w:pPr>
        <w:pStyle w:val="30"/>
        <w:rPr>
          <w:rFonts w:hint="eastAsia"/>
          <w:b w:val="0"/>
          <w:bCs/>
          <w:sz w:val="28"/>
          <w:szCs w:val="28"/>
          <w:lang w:val="en-US" w:eastAsia="zh-CN"/>
        </w:rPr>
      </w:pPr>
    </w:p>
    <w:p w14:paraId="17E7F436">
      <w:pPr>
        <w:rPr>
          <w:rFonts w:hint="eastAsia"/>
          <w:b w:val="0"/>
          <w:bCs/>
          <w:sz w:val="28"/>
          <w:szCs w:val="28"/>
          <w:lang w:val="en-US" w:eastAsia="zh-CN"/>
        </w:rPr>
      </w:pPr>
    </w:p>
    <w:p w14:paraId="0DFE616F">
      <w:pPr>
        <w:pStyle w:val="30"/>
        <w:rPr>
          <w:rFonts w:hint="eastAsia"/>
          <w:b w:val="0"/>
          <w:bCs/>
          <w:sz w:val="28"/>
          <w:szCs w:val="28"/>
          <w:lang w:val="en-US" w:eastAsia="zh-CN"/>
        </w:rPr>
      </w:pPr>
    </w:p>
    <w:p w14:paraId="21AC8BA9">
      <w:pPr>
        <w:rPr>
          <w:rFonts w:hint="eastAsia"/>
          <w:b w:val="0"/>
          <w:bCs/>
          <w:sz w:val="28"/>
          <w:szCs w:val="28"/>
          <w:lang w:val="en-US" w:eastAsia="zh-CN"/>
        </w:rPr>
      </w:pPr>
    </w:p>
    <w:p w14:paraId="27E259D8">
      <w:pPr>
        <w:pStyle w:val="30"/>
        <w:rPr>
          <w:rFonts w:hint="eastAsia"/>
          <w:b w:val="0"/>
          <w:bCs/>
          <w:sz w:val="28"/>
          <w:szCs w:val="28"/>
          <w:lang w:val="en-US" w:eastAsia="zh-CN"/>
        </w:rPr>
      </w:pPr>
    </w:p>
    <w:p w14:paraId="5FDF72D3">
      <w:pPr>
        <w:rPr>
          <w:rFonts w:hint="eastAsia"/>
          <w:b w:val="0"/>
          <w:bCs/>
          <w:sz w:val="28"/>
          <w:szCs w:val="28"/>
          <w:lang w:val="en-US" w:eastAsia="zh-CN"/>
        </w:rPr>
      </w:pPr>
    </w:p>
    <w:p w14:paraId="78B5526C">
      <w:pPr>
        <w:pStyle w:val="30"/>
        <w:rPr>
          <w:rFonts w:hint="eastAsia"/>
          <w:b w:val="0"/>
          <w:bCs/>
          <w:sz w:val="28"/>
          <w:szCs w:val="28"/>
          <w:lang w:val="en-US" w:eastAsia="zh-CN"/>
        </w:rPr>
      </w:pPr>
    </w:p>
    <w:p w14:paraId="3D59F7F2">
      <w:pPr>
        <w:rPr>
          <w:rFonts w:hint="eastAsia"/>
          <w:b w:val="0"/>
          <w:bCs/>
          <w:sz w:val="28"/>
          <w:szCs w:val="28"/>
          <w:lang w:val="en-US" w:eastAsia="zh-CN"/>
        </w:rPr>
      </w:pPr>
    </w:p>
    <w:p w14:paraId="27EB1F4E">
      <w:pPr>
        <w:pStyle w:val="4"/>
        <w:numPr>
          <w:ilvl w:val="0"/>
          <w:numId w:val="0"/>
        </w:numPr>
        <w:tabs>
          <w:tab w:val="left" w:pos="360"/>
        </w:tabs>
        <w:spacing w:line="440" w:lineRule="exact"/>
        <w:jc w:val="center"/>
        <w:rPr>
          <w:rFonts w:hint="eastAsia" w:ascii="宋体" w:hAnsi="宋体" w:eastAsia="宋体" w:cs="Times New Roman"/>
          <w:b w:val="0"/>
          <w:color w:val="auto"/>
          <w:spacing w:val="7"/>
          <w:kern w:val="0"/>
          <w:sz w:val="28"/>
          <w:szCs w:val="28"/>
          <w:lang w:val="en-US" w:eastAsia="zh-CN" w:bidi="ar-SA"/>
        </w:rPr>
      </w:pPr>
      <w:r>
        <w:rPr>
          <w:rFonts w:hint="eastAsia" w:ascii="宋体" w:hAnsi="宋体" w:eastAsia="宋体" w:cs="Times New Roman"/>
          <w:b w:val="0"/>
          <w:color w:val="auto"/>
          <w:spacing w:val="7"/>
          <w:kern w:val="0"/>
          <w:sz w:val="28"/>
          <w:szCs w:val="28"/>
          <w:lang w:val="en-US" w:eastAsia="zh-CN" w:bidi="ar-SA"/>
        </w:rPr>
        <w:t>4.2 商务要求偏离表</w:t>
      </w:r>
    </w:p>
    <w:p w14:paraId="12684DFF">
      <w:pPr>
        <w:pStyle w:val="9"/>
        <w:jc w:val="center"/>
        <w:rPr>
          <w:rFonts w:hint="eastAsia" w:ascii="宋体" w:hAnsi="宋体"/>
          <w:b/>
          <w:bCs/>
          <w:sz w:val="24"/>
          <w:szCs w:val="24"/>
        </w:rPr>
      </w:pPr>
    </w:p>
    <w:tbl>
      <w:tblPr>
        <w:tblStyle w:val="32"/>
        <w:tblW w:w="74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3"/>
        <w:gridCol w:w="1322"/>
        <w:gridCol w:w="1323"/>
        <w:gridCol w:w="1710"/>
        <w:gridCol w:w="1532"/>
      </w:tblGrid>
      <w:tr w14:paraId="37FF0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jc w:val="center"/>
        </w:trPr>
        <w:tc>
          <w:tcPr>
            <w:tcW w:w="1603" w:type="dxa"/>
            <w:vMerge w:val="restart"/>
            <w:vAlign w:val="center"/>
          </w:tcPr>
          <w:p w14:paraId="7B63854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b/>
                <w:bCs/>
                <w:color w:val="auto"/>
                <w:sz w:val="24"/>
                <w:szCs w:val="24"/>
                <w:highlight w:val="none"/>
              </w:rPr>
            </w:pPr>
            <w:r>
              <w:rPr>
                <w:rFonts w:hint="eastAsia" w:asciiTheme="minorEastAsia" w:hAnsiTheme="minorEastAsia"/>
                <w:b/>
                <w:bCs/>
                <w:color w:val="auto"/>
                <w:sz w:val="24"/>
                <w:szCs w:val="24"/>
                <w:highlight w:val="none"/>
              </w:rPr>
              <w:t>序号</w:t>
            </w:r>
          </w:p>
          <w:p w14:paraId="027860F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（议价文件中商务</w:t>
            </w:r>
            <w:r>
              <w:rPr>
                <w:rFonts w:hint="eastAsia" w:asciiTheme="minorEastAsia" w:hAnsiTheme="minorEastAsia"/>
                <w:b/>
                <w:bCs/>
                <w:color w:val="auto"/>
                <w:sz w:val="24"/>
                <w:szCs w:val="24"/>
                <w:highlight w:val="none"/>
              </w:rPr>
              <w:t>要求条款号</w:t>
            </w:r>
            <w:r>
              <w:rPr>
                <w:rFonts w:hint="eastAsia" w:asciiTheme="minorEastAsia" w:hAnsiTheme="minorEastAsia"/>
                <w:b/>
                <w:bCs/>
                <w:color w:val="auto"/>
                <w:sz w:val="24"/>
                <w:szCs w:val="24"/>
                <w:highlight w:val="none"/>
                <w:lang w:eastAsia="zh-CN"/>
              </w:rPr>
              <w:t>）</w:t>
            </w:r>
          </w:p>
        </w:tc>
        <w:tc>
          <w:tcPr>
            <w:tcW w:w="2645" w:type="dxa"/>
            <w:gridSpan w:val="2"/>
            <w:vAlign w:val="center"/>
          </w:tcPr>
          <w:p w14:paraId="05A77200">
            <w:pPr>
              <w:spacing w:line="360" w:lineRule="auto"/>
              <w:jc w:val="center"/>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商务</w:t>
            </w:r>
            <w:r>
              <w:rPr>
                <w:rFonts w:hint="eastAsia" w:asciiTheme="minorEastAsia" w:hAnsiTheme="minorEastAsia"/>
                <w:b/>
                <w:bCs/>
                <w:color w:val="auto"/>
                <w:sz w:val="24"/>
                <w:szCs w:val="24"/>
                <w:highlight w:val="none"/>
              </w:rPr>
              <w:t>要求</w:t>
            </w:r>
          </w:p>
        </w:tc>
        <w:tc>
          <w:tcPr>
            <w:tcW w:w="1710" w:type="dxa"/>
            <w:vMerge w:val="restart"/>
            <w:vAlign w:val="center"/>
          </w:tcPr>
          <w:p w14:paraId="02DF38FE">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1"/>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对议价</w:t>
            </w:r>
            <w:r>
              <w:rPr>
                <w:rFonts w:hint="eastAsia" w:asciiTheme="minorEastAsia" w:hAnsiTheme="minorEastAsia"/>
                <w:b/>
                <w:bCs/>
                <w:color w:val="auto"/>
                <w:sz w:val="24"/>
                <w:szCs w:val="24"/>
                <w:highlight w:val="none"/>
              </w:rPr>
              <w:t>文件偏</w:t>
            </w:r>
            <w:r>
              <w:rPr>
                <w:rFonts w:hint="eastAsia" w:asciiTheme="minorEastAsia" w:hAnsiTheme="minorEastAsia"/>
                <w:b/>
                <w:bCs/>
                <w:color w:val="auto"/>
                <w:sz w:val="24"/>
                <w:szCs w:val="24"/>
                <w:highlight w:val="none"/>
                <w:lang w:eastAsia="zh-CN"/>
              </w:rPr>
              <w:t>离</w:t>
            </w:r>
            <w:r>
              <w:rPr>
                <w:rFonts w:hint="eastAsia" w:ascii="宋体" w:hAnsi="宋体"/>
                <w:b/>
                <w:bCs/>
              </w:rPr>
              <w:t>（正偏</w:t>
            </w:r>
            <w:r>
              <w:rPr>
                <w:rFonts w:hint="eastAsia" w:asciiTheme="minorEastAsia" w:hAnsiTheme="minorEastAsia"/>
                <w:b/>
                <w:bCs/>
                <w:color w:val="auto"/>
                <w:sz w:val="24"/>
                <w:szCs w:val="24"/>
                <w:highlight w:val="none"/>
                <w:lang w:eastAsia="zh-CN"/>
              </w:rPr>
              <w:t>离、负偏离、无偏离）</w:t>
            </w:r>
          </w:p>
        </w:tc>
        <w:tc>
          <w:tcPr>
            <w:tcW w:w="1532" w:type="dxa"/>
            <w:vMerge w:val="restart"/>
            <w:vAlign w:val="center"/>
          </w:tcPr>
          <w:p w14:paraId="2FB03392">
            <w:pPr>
              <w:spacing w:line="360" w:lineRule="auto"/>
              <w:jc w:val="center"/>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rPr>
              <w:t>备注</w:t>
            </w:r>
          </w:p>
        </w:tc>
      </w:tr>
      <w:tr w14:paraId="0521E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3" w:hRule="atLeast"/>
          <w:jc w:val="center"/>
        </w:trPr>
        <w:tc>
          <w:tcPr>
            <w:tcW w:w="1603" w:type="dxa"/>
            <w:vMerge w:val="continue"/>
          </w:tcPr>
          <w:p w14:paraId="6F824BF9">
            <w:pPr>
              <w:spacing w:line="360" w:lineRule="auto"/>
              <w:rPr>
                <w:rFonts w:asciiTheme="minorEastAsia" w:hAnsiTheme="minorEastAsia"/>
                <w:color w:val="auto"/>
                <w:sz w:val="24"/>
                <w:szCs w:val="24"/>
                <w:highlight w:val="none"/>
              </w:rPr>
            </w:pPr>
          </w:p>
        </w:tc>
        <w:tc>
          <w:tcPr>
            <w:tcW w:w="1322" w:type="dxa"/>
          </w:tcPr>
          <w:p w14:paraId="39FC4DEC">
            <w:pPr>
              <w:spacing w:line="360" w:lineRule="auto"/>
              <w:rPr>
                <w:rFonts w:hint="eastAsia" w:asciiTheme="minorEastAsia" w:hAnsiTheme="minorEastAsia"/>
                <w:b/>
                <w:bCs/>
                <w:color w:val="auto"/>
                <w:sz w:val="24"/>
                <w:szCs w:val="24"/>
                <w:highlight w:val="none"/>
                <w:lang w:eastAsia="zh-CN"/>
              </w:rPr>
            </w:pPr>
          </w:p>
          <w:p w14:paraId="522F4CEB">
            <w:pPr>
              <w:spacing w:line="360" w:lineRule="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议价</w:t>
            </w:r>
            <w:r>
              <w:rPr>
                <w:rFonts w:hint="eastAsia" w:asciiTheme="minorEastAsia" w:hAnsiTheme="minorEastAsia"/>
                <w:b/>
                <w:bCs/>
                <w:color w:val="auto"/>
                <w:sz w:val="24"/>
                <w:szCs w:val="24"/>
                <w:highlight w:val="none"/>
              </w:rPr>
              <w:t>文件</w:t>
            </w:r>
          </w:p>
        </w:tc>
        <w:tc>
          <w:tcPr>
            <w:tcW w:w="1323" w:type="dxa"/>
          </w:tcPr>
          <w:p w14:paraId="3DF63830">
            <w:pPr>
              <w:spacing w:line="360" w:lineRule="auto"/>
              <w:rPr>
                <w:rFonts w:hint="eastAsia" w:asciiTheme="minorEastAsia" w:hAnsiTheme="minorEastAsia"/>
                <w:b/>
                <w:bCs/>
                <w:color w:val="auto"/>
                <w:sz w:val="24"/>
                <w:szCs w:val="24"/>
                <w:highlight w:val="none"/>
                <w:lang w:eastAsia="zh-CN"/>
              </w:rPr>
            </w:pPr>
          </w:p>
          <w:p w14:paraId="04E2930A">
            <w:pPr>
              <w:spacing w:line="360" w:lineRule="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响应</w:t>
            </w:r>
            <w:r>
              <w:rPr>
                <w:rFonts w:hint="eastAsia" w:asciiTheme="minorEastAsia" w:hAnsiTheme="minorEastAsia"/>
                <w:b/>
                <w:bCs/>
                <w:color w:val="auto"/>
                <w:sz w:val="24"/>
                <w:szCs w:val="24"/>
                <w:highlight w:val="none"/>
              </w:rPr>
              <w:t>文件</w:t>
            </w:r>
          </w:p>
        </w:tc>
        <w:tc>
          <w:tcPr>
            <w:tcW w:w="1710" w:type="dxa"/>
            <w:vMerge w:val="continue"/>
          </w:tcPr>
          <w:p w14:paraId="5E2DCE27">
            <w:pPr>
              <w:spacing w:line="360" w:lineRule="auto"/>
              <w:rPr>
                <w:rFonts w:asciiTheme="minorEastAsia" w:hAnsiTheme="minorEastAsia"/>
                <w:color w:val="auto"/>
                <w:sz w:val="24"/>
                <w:szCs w:val="24"/>
                <w:highlight w:val="none"/>
              </w:rPr>
            </w:pPr>
          </w:p>
        </w:tc>
        <w:tc>
          <w:tcPr>
            <w:tcW w:w="1532" w:type="dxa"/>
            <w:vMerge w:val="continue"/>
          </w:tcPr>
          <w:p w14:paraId="50081E83">
            <w:pPr>
              <w:spacing w:line="360" w:lineRule="auto"/>
              <w:rPr>
                <w:rFonts w:asciiTheme="minorEastAsia" w:hAnsiTheme="minorEastAsia"/>
                <w:color w:val="auto"/>
                <w:sz w:val="24"/>
                <w:szCs w:val="24"/>
                <w:highlight w:val="none"/>
              </w:rPr>
            </w:pPr>
          </w:p>
        </w:tc>
      </w:tr>
      <w:tr w14:paraId="65360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jc w:val="center"/>
        </w:trPr>
        <w:tc>
          <w:tcPr>
            <w:tcW w:w="1603" w:type="dxa"/>
            <w:vAlign w:val="top"/>
          </w:tcPr>
          <w:p w14:paraId="5699E0A3">
            <w:pPr>
              <w:spacing w:line="360" w:lineRule="auto"/>
              <w:rPr>
                <w:rFonts w:asciiTheme="minorEastAsia" w:hAnsiTheme="minorEastAsia" w:eastAsiaTheme="minorEastAsia" w:cstheme="minorBidi"/>
                <w:color w:val="auto"/>
                <w:kern w:val="2"/>
                <w:sz w:val="24"/>
                <w:szCs w:val="24"/>
                <w:highlight w:val="none"/>
                <w:lang w:val="en-US" w:eastAsia="zh-CN" w:bidi="ar-SA"/>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rPr>
              <w:t>1</w:t>
            </w:r>
          </w:p>
        </w:tc>
        <w:tc>
          <w:tcPr>
            <w:tcW w:w="1322" w:type="dxa"/>
          </w:tcPr>
          <w:p w14:paraId="778817DB">
            <w:pPr>
              <w:spacing w:line="360" w:lineRule="auto"/>
              <w:rPr>
                <w:rFonts w:asciiTheme="minorEastAsia" w:hAnsiTheme="minorEastAsia"/>
                <w:color w:val="auto"/>
                <w:sz w:val="24"/>
                <w:szCs w:val="24"/>
                <w:highlight w:val="none"/>
              </w:rPr>
            </w:pPr>
          </w:p>
        </w:tc>
        <w:tc>
          <w:tcPr>
            <w:tcW w:w="1323" w:type="dxa"/>
          </w:tcPr>
          <w:p w14:paraId="4440A690">
            <w:pPr>
              <w:spacing w:line="360" w:lineRule="auto"/>
              <w:rPr>
                <w:rFonts w:asciiTheme="minorEastAsia" w:hAnsiTheme="minorEastAsia"/>
                <w:color w:val="auto"/>
                <w:sz w:val="24"/>
                <w:szCs w:val="24"/>
                <w:highlight w:val="none"/>
              </w:rPr>
            </w:pPr>
          </w:p>
        </w:tc>
        <w:tc>
          <w:tcPr>
            <w:tcW w:w="1710" w:type="dxa"/>
          </w:tcPr>
          <w:p w14:paraId="5D877A10">
            <w:pPr>
              <w:spacing w:line="360" w:lineRule="auto"/>
              <w:rPr>
                <w:rFonts w:asciiTheme="minorEastAsia" w:hAnsiTheme="minorEastAsia"/>
                <w:color w:val="auto"/>
                <w:sz w:val="24"/>
                <w:szCs w:val="24"/>
                <w:highlight w:val="none"/>
              </w:rPr>
            </w:pPr>
          </w:p>
        </w:tc>
        <w:tc>
          <w:tcPr>
            <w:tcW w:w="1532" w:type="dxa"/>
          </w:tcPr>
          <w:p w14:paraId="4C95B4C7">
            <w:pPr>
              <w:spacing w:line="360" w:lineRule="auto"/>
              <w:rPr>
                <w:rFonts w:asciiTheme="minorEastAsia" w:hAnsiTheme="minorEastAsia"/>
                <w:color w:val="auto"/>
                <w:sz w:val="24"/>
                <w:szCs w:val="24"/>
                <w:highlight w:val="none"/>
              </w:rPr>
            </w:pPr>
          </w:p>
        </w:tc>
      </w:tr>
      <w:tr w14:paraId="17B85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jc w:val="center"/>
        </w:trPr>
        <w:tc>
          <w:tcPr>
            <w:tcW w:w="1603" w:type="dxa"/>
            <w:vAlign w:val="top"/>
          </w:tcPr>
          <w:p w14:paraId="6DF948BB">
            <w:pPr>
              <w:spacing w:line="360" w:lineRule="auto"/>
              <w:rPr>
                <w:rFonts w:asciiTheme="minorEastAsia" w:hAnsiTheme="minorEastAsia" w:eastAsiaTheme="minorEastAsia" w:cstheme="minorBidi"/>
                <w:color w:val="auto"/>
                <w:kern w:val="2"/>
                <w:sz w:val="24"/>
                <w:szCs w:val="24"/>
                <w:highlight w:val="none"/>
                <w:lang w:val="en-US" w:eastAsia="zh-CN" w:bidi="ar-SA"/>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rPr>
              <w:t>2</w:t>
            </w:r>
          </w:p>
        </w:tc>
        <w:tc>
          <w:tcPr>
            <w:tcW w:w="1322" w:type="dxa"/>
          </w:tcPr>
          <w:p w14:paraId="77350A0B">
            <w:pPr>
              <w:spacing w:line="360" w:lineRule="auto"/>
              <w:rPr>
                <w:rFonts w:asciiTheme="minorEastAsia" w:hAnsiTheme="minorEastAsia"/>
                <w:color w:val="auto"/>
                <w:sz w:val="24"/>
                <w:szCs w:val="24"/>
                <w:highlight w:val="none"/>
              </w:rPr>
            </w:pPr>
          </w:p>
        </w:tc>
        <w:tc>
          <w:tcPr>
            <w:tcW w:w="1323" w:type="dxa"/>
          </w:tcPr>
          <w:p w14:paraId="169057E7">
            <w:pPr>
              <w:spacing w:line="360" w:lineRule="auto"/>
              <w:rPr>
                <w:rFonts w:asciiTheme="minorEastAsia" w:hAnsiTheme="minorEastAsia"/>
                <w:color w:val="auto"/>
                <w:sz w:val="24"/>
                <w:szCs w:val="24"/>
                <w:highlight w:val="none"/>
              </w:rPr>
            </w:pPr>
          </w:p>
        </w:tc>
        <w:tc>
          <w:tcPr>
            <w:tcW w:w="1710" w:type="dxa"/>
          </w:tcPr>
          <w:p w14:paraId="4F4E5374">
            <w:pPr>
              <w:spacing w:line="360" w:lineRule="auto"/>
              <w:rPr>
                <w:rFonts w:asciiTheme="minorEastAsia" w:hAnsiTheme="minorEastAsia"/>
                <w:color w:val="auto"/>
                <w:sz w:val="24"/>
                <w:szCs w:val="24"/>
                <w:highlight w:val="none"/>
              </w:rPr>
            </w:pPr>
          </w:p>
        </w:tc>
        <w:tc>
          <w:tcPr>
            <w:tcW w:w="1532" w:type="dxa"/>
          </w:tcPr>
          <w:p w14:paraId="146B5FE9">
            <w:pPr>
              <w:spacing w:line="360" w:lineRule="auto"/>
              <w:rPr>
                <w:rFonts w:asciiTheme="minorEastAsia" w:hAnsiTheme="minorEastAsia"/>
                <w:color w:val="auto"/>
                <w:sz w:val="24"/>
                <w:szCs w:val="24"/>
                <w:highlight w:val="none"/>
              </w:rPr>
            </w:pPr>
          </w:p>
        </w:tc>
      </w:tr>
      <w:tr w14:paraId="220F6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jc w:val="center"/>
        </w:trPr>
        <w:tc>
          <w:tcPr>
            <w:tcW w:w="1603" w:type="dxa"/>
          </w:tcPr>
          <w:p w14:paraId="15B9B585">
            <w:pPr>
              <w:spacing w:line="360" w:lineRule="auto"/>
              <w:rPr>
                <w:rFonts w:hint="eastAsia" w:asciiTheme="minorEastAsia" w:hAnsiTheme="minorEastAsia" w:eastAsiaTheme="minorEastAsia"/>
                <w:color w:val="auto"/>
                <w:sz w:val="24"/>
                <w:szCs w:val="24"/>
                <w:highlight w:val="none"/>
                <w:lang w:eastAsia="zh-CN"/>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lang w:val="en-US" w:eastAsia="zh-CN"/>
              </w:rPr>
              <w:t>3</w:t>
            </w:r>
          </w:p>
        </w:tc>
        <w:tc>
          <w:tcPr>
            <w:tcW w:w="1322" w:type="dxa"/>
          </w:tcPr>
          <w:p w14:paraId="7BC73E31">
            <w:pPr>
              <w:spacing w:line="360" w:lineRule="auto"/>
              <w:rPr>
                <w:rFonts w:asciiTheme="minorEastAsia" w:hAnsiTheme="minorEastAsia"/>
                <w:color w:val="auto"/>
                <w:sz w:val="24"/>
                <w:szCs w:val="24"/>
                <w:highlight w:val="none"/>
              </w:rPr>
            </w:pPr>
          </w:p>
        </w:tc>
        <w:tc>
          <w:tcPr>
            <w:tcW w:w="1323" w:type="dxa"/>
          </w:tcPr>
          <w:p w14:paraId="6CC68EF0">
            <w:pPr>
              <w:spacing w:line="360" w:lineRule="auto"/>
              <w:rPr>
                <w:rFonts w:asciiTheme="minorEastAsia" w:hAnsiTheme="minorEastAsia"/>
                <w:color w:val="auto"/>
                <w:sz w:val="24"/>
                <w:szCs w:val="24"/>
                <w:highlight w:val="none"/>
              </w:rPr>
            </w:pPr>
          </w:p>
        </w:tc>
        <w:tc>
          <w:tcPr>
            <w:tcW w:w="1710" w:type="dxa"/>
          </w:tcPr>
          <w:p w14:paraId="1D1C8AB1">
            <w:pPr>
              <w:spacing w:line="360" w:lineRule="auto"/>
              <w:rPr>
                <w:rFonts w:asciiTheme="minorEastAsia" w:hAnsiTheme="minorEastAsia"/>
                <w:color w:val="auto"/>
                <w:sz w:val="24"/>
                <w:szCs w:val="24"/>
                <w:highlight w:val="none"/>
              </w:rPr>
            </w:pPr>
          </w:p>
        </w:tc>
        <w:tc>
          <w:tcPr>
            <w:tcW w:w="1532" w:type="dxa"/>
          </w:tcPr>
          <w:p w14:paraId="0EC62D21">
            <w:pPr>
              <w:spacing w:line="360" w:lineRule="auto"/>
              <w:rPr>
                <w:rFonts w:asciiTheme="minorEastAsia" w:hAnsiTheme="minorEastAsia"/>
                <w:color w:val="auto"/>
                <w:sz w:val="24"/>
                <w:szCs w:val="24"/>
                <w:highlight w:val="none"/>
              </w:rPr>
            </w:pPr>
          </w:p>
        </w:tc>
      </w:tr>
      <w:tr w14:paraId="3D9AA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14:paraId="16A40F9E">
            <w:pPr>
              <w:spacing w:line="360" w:lineRule="auto"/>
              <w:rPr>
                <w:rFonts w:asciiTheme="minorEastAsia" w:hAnsiTheme="minorEastAsia"/>
                <w:color w:val="auto"/>
                <w:sz w:val="24"/>
                <w:szCs w:val="24"/>
                <w:highlight w:val="none"/>
              </w:rPr>
            </w:pPr>
            <w:r>
              <w:rPr>
                <w:rFonts w:asciiTheme="minorEastAsia" w:hAnsiTheme="minorEastAsia"/>
                <w:color w:val="auto"/>
                <w:sz w:val="24"/>
                <w:szCs w:val="24"/>
                <w:highlight w:val="none"/>
              </w:rPr>
              <w:t>……</w:t>
            </w:r>
          </w:p>
        </w:tc>
        <w:tc>
          <w:tcPr>
            <w:tcW w:w="1322" w:type="dxa"/>
          </w:tcPr>
          <w:p w14:paraId="4B6BD77C">
            <w:pPr>
              <w:spacing w:line="360" w:lineRule="auto"/>
              <w:rPr>
                <w:rFonts w:asciiTheme="minorEastAsia" w:hAnsiTheme="minorEastAsia"/>
                <w:color w:val="auto"/>
                <w:sz w:val="24"/>
                <w:szCs w:val="24"/>
                <w:highlight w:val="none"/>
              </w:rPr>
            </w:pPr>
          </w:p>
        </w:tc>
        <w:tc>
          <w:tcPr>
            <w:tcW w:w="1323" w:type="dxa"/>
          </w:tcPr>
          <w:p w14:paraId="2AC9E0C7">
            <w:pPr>
              <w:spacing w:line="360" w:lineRule="auto"/>
              <w:rPr>
                <w:rFonts w:asciiTheme="minorEastAsia" w:hAnsiTheme="minorEastAsia"/>
                <w:color w:val="auto"/>
                <w:sz w:val="24"/>
                <w:szCs w:val="24"/>
                <w:highlight w:val="none"/>
              </w:rPr>
            </w:pPr>
          </w:p>
        </w:tc>
        <w:tc>
          <w:tcPr>
            <w:tcW w:w="1710" w:type="dxa"/>
          </w:tcPr>
          <w:p w14:paraId="2F980094">
            <w:pPr>
              <w:spacing w:line="360" w:lineRule="auto"/>
              <w:rPr>
                <w:rFonts w:asciiTheme="minorEastAsia" w:hAnsiTheme="minorEastAsia"/>
                <w:color w:val="auto"/>
                <w:sz w:val="24"/>
                <w:szCs w:val="24"/>
                <w:highlight w:val="none"/>
              </w:rPr>
            </w:pPr>
          </w:p>
        </w:tc>
        <w:tc>
          <w:tcPr>
            <w:tcW w:w="1532" w:type="dxa"/>
          </w:tcPr>
          <w:p w14:paraId="734E2E48">
            <w:pPr>
              <w:spacing w:line="360" w:lineRule="auto"/>
              <w:rPr>
                <w:rFonts w:asciiTheme="minorEastAsia" w:hAnsiTheme="minorEastAsia"/>
                <w:color w:val="auto"/>
                <w:sz w:val="24"/>
                <w:szCs w:val="24"/>
                <w:highlight w:val="none"/>
              </w:rPr>
            </w:pPr>
          </w:p>
        </w:tc>
      </w:tr>
      <w:tr w14:paraId="73E92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14:paraId="0DD31104">
            <w:pPr>
              <w:spacing w:line="360" w:lineRule="auto"/>
              <w:rPr>
                <w:rFonts w:asciiTheme="minorEastAsia" w:hAnsiTheme="minorEastAsia"/>
                <w:color w:val="auto"/>
                <w:sz w:val="24"/>
                <w:szCs w:val="24"/>
                <w:highlight w:val="none"/>
              </w:rPr>
            </w:pPr>
          </w:p>
        </w:tc>
        <w:tc>
          <w:tcPr>
            <w:tcW w:w="1322" w:type="dxa"/>
          </w:tcPr>
          <w:p w14:paraId="6E248D9D">
            <w:pPr>
              <w:spacing w:line="360" w:lineRule="auto"/>
              <w:rPr>
                <w:rFonts w:asciiTheme="minorEastAsia" w:hAnsiTheme="minorEastAsia"/>
                <w:color w:val="auto"/>
                <w:sz w:val="24"/>
                <w:szCs w:val="24"/>
                <w:highlight w:val="none"/>
              </w:rPr>
            </w:pPr>
          </w:p>
        </w:tc>
        <w:tc>
          <w:tcPr>
            <w:tcW w:w="1323" w:type="dxa"/>
          </w:tcPr>
          <w:p w14:paraId="0EBA0E94">
            <w:pPr>
              <w:spacing w:line="360" w:lineRule="auto"/>
              <w:rPr>
                <w:rFonts w:asciiTheme="minorEastAsia" w:hAnsiTheme="minorEastAsia"/>
                <w:color w:val="auto"/>
                <w:sz w:val="24"/>
                <w:szCs w:val="24"/>
                <w:highlight w:val="none"/>
              </w:rPr>
            </w:pPr>
          </w:p>
        </w:tc>
        <w:tc>
          <w:tcPr>
            <w:tcW w:w="1710" w:type="dxa"/>
          </w:tcPr>
          <w:p w14:paraId="4F5C1BE3">
            <w:pPr>
              <w:spacing w:line="360" w:lineRule="auto"/>
              <w:rPr>
                <w:rFonts w:asciiTheme="minorEastAsia" w:hAnsiTheme="minorEastAsia"/>
                <w:color w:val="auto"/>
                <w:sz w:val="24"/>
                <w:szCs w:val="24"/>
                <w:highlight w:val="none"/>
              </w:rPr>
            </w:pPr>
          </w:p>
        </w:tc>
        <w:tc>
          <w:tcPr>
            <w:tcW w:w="1532" w:type="dxa"/>
          </w:tcPr>
          <w:p w14:paraId="1B0894BA">
            <w:pPr>
              <w:spacing w:line="360" w:lineRule="auto"/>
              <w:rPr>
                <w:rFonts w:asciiTheme="minorEastAsia" w:hAnsiTheme="minorEastAsia"/>
                <w:color w:val="auto"/>
                <w:sz w:val="24"/>
                <w:szCs w:val="24"/>
                <w:highlight w:val="none"/>
              </w:rPr>
            </w:pPr>
          </w:p>
        </w:tc>
      </w:tr>
      <w:tr w14:paraId="6E6D8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14:paraId="59A69C85">
            <w:pPr>
              <w:spacing w:line="360" w:lineRule="auto"/>
              <w:rPr>
                <w:rFonts w:asciiTheme="minorEastAsia" w:hAnsiTheme="minorEastAsia"/>
                <w:color w:val="auto"/>
                <w:sz w:val="24"/>
                <w:szCs w:val="24"/>
                <w:highlight w:val="none"/>
              </w:rPr>
            </w:pPr>
          </w:p>
        </w:tc>
        <w:tc>
          <w:tcPr>
            <w:tcW w:w="1322" w:type="dxa"/>
          </w:tcPr>
          <w:p w14:paraId="2D3F0DD6">
            <w:pPr>
              <w:spacing w:line="360" w:lineRule="auto"/>
              <w:rPr>
                <w:rFonts w:asciiTheme="minorEastAsia" w:hAnsiTheme="minorEastAsia"/>
                <w:color w:val="auto"/>
                <w:sz w:val="24"/>
                <w:szCs w:val="24"/>
                <w:highlight w:val="none"/>
              </w:rPr>
            </w:pPr>
          </w:p>
        </w:tc>
        <w:tc>
          <w:tcPr>
            <w:tcW w:w="1323" w:type="dxa"/>
          </w:tcPr>
          <w:p w14:paraId="496AA622">
            <w:pPr>
              <w:spacing w:line="360" w:lineRule="auto"/>
              <w:rPr>
                <w:rFonts w:asciiTheme="minorEastAsia" w:hAnsiTheme="minorEastAsia"/>
                <w:color w:val="auto"/>
                <w:sz w:val="24"/>
                <w:szCs w:val="24"/>
                <w:highlight w:val="none"/>
              </w:rPr>
            </w:pPr>
          </w:p>
        </w:tc>
        <w:tc>
          <w:tcPr>
            <w:tcW w:w="1710" w:type="dxa"/>
          </w:tcPr>
          <w:p w14:paraId="69DEBCC5">
            <w:pPr>
              <w:spacing w:line="360" w:lineRule="auto"/>
              <w:rPr>
                <w:rFonts w:asciiTheme="minorEastAsia" w:hAnsiTheme="minorEastAsia"/>
                <w:color w:val="auto"/>
                <w:sz w:val="24"/>
                <w:szCs w:val="24"/>
                <w:highlight w:val="none"/>
              </w:rPr>
            </w:pPr>
          </w:p>
        </w:tc>
        <w:tc>
          <w:tcPr>
            <w:tcW w:w="1532" w:type="dxa"/>
          </w:tcPr>
          <w:p w14:paraId="3FB64BFC">
            <w:pPr>
              <w:spacing w:line="360" w:lineRule="auto"/>
              <w:rPr>
                <w:rFonts w:asciiTheme="minorEastAsia" w:hAnsiTheme="minorEastAsia"/>
                <w:color w:val="auto"/>
                <w:sz w:val="24"/>
                <w:szCs w:val="24"/>
                <w:highlight w:val="none"/>
              </w:rPr>
            </w:pPr>
          </w:p>
        </w:tc>
      </w:tr>
      <w:tr w14:paraId="2D04B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14:paraId="7BF8A1EF">
            <w:pPr>
              <w:spacing w:line="360" w:lineRule="auto"/>
              <w:rPr>
                <w:rFonts w:asciiTheme="minorEastAsia" w:hAnsiTheme="minorEastAsia"/>
                <w:color w:val="auto"/>
                <w:sz w:val="24"/>
                <w:szCs w:val="24"/>
                <w:highlight w:val="none"/>
              </w:rPr>
            </w:pPr>
          </w:p>
        </w:tc>
        <w:tc>
          <w:tcPr>
            <w:tcW w:w="1322" w:type="dxa"/>
          </w:tcPr>
          <w:p w14:paraId="01BC8F72">
            <w:pPr>
              <w:spacing w:line="360" w:lineRule="auto"/>
              <w:rPr>
                <w:rFonts w:asciiTheme="minorEastAsia" w:hAnsiTheme="minorEastAsia"/>
                <w:color w:val="auto"/>
                <w:sz w:val="24"/>
                <w:szCs w:val="24"/>
                <w:highlight w:val="none"/>
              </w:rPr>
            </w:pPr>
          </w:p>
        </w:tc>
        <w:tc>
          <w:tcPr>
            <w:tcW w:w="1323" w:type="dxa"/>
          </w:tcPr>
          <w:p w14:paraId="1AE6F45C">
            <w:pPr>
              <w:spacing w:line="360" w:lineRule="auto"/>
              <w:rPr>
                <w:rFonts w:asciiTheme="minorEastAsia" w:hAnsiTheme="minorEastAsia"/>
                <w:color w:val="auto"/>
                <w:sz w:val="24"/>
                <w:szCs w:val="24"/>
                <w:highlight w:val="none"/>
              </w:rPr>
            </w:pPr>
          </w:p>
        </w:tc>
        <w:tc>
          <w:tcPr>
            <w:tcW w:w="1710" w:type="dxa"/>
          </w:tcPr>
          <w:p w14:paraId="5690C693">
            <w:pPr>
              <w:spacing w:line="360" w:lineRule="auto"/>
              <w:rPr>
                <w:rFonts w:asciiTheme="minorEastAsia" w:hAnsiTheme="minorEastAsia"/>
                <w:color w:val="auto"/>
                <w:sz w:val="24"/>
                <w:szCs w:val="24"/>
                <w:highlight w:val="none"/>
              </w:rPr>
            </w:pPr>
          </w:p>
        </w:tc>
        <w:tc>
          <w:tcPr>
            <w:tcW w:w="1532" w:type="dxa"/>
          </w:tcPr>
          <w:p w14:paraId="0245038D">
            <w:pPr>
              <w:spacing w:line="360" w:lineRule="auto"/>
              <w:rPr>
                <w:rFonts w:asciiTheme="minorEastAsia" w:hAnsiTheme="minorEastAsia"/>
                <w:color w:val="auto"/>
                <w:sz w:val="24"/>
                <w:szCs w:val="24"/>
                <w:highlight w:val="none"/>
              </w:rPr>
            </w:pPr>
          </w:p>
        </w:tc>
      </w:tr>
      <w:tr w14:paraId="66F60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14:paraId="0EF05F8E">
            <w:pPr>
              <w:spacing w:line="360" w:lineRule="auto"/>
              <w:rPr>
                <w:rFonts w:asciiTheme="minorEastAsia" w:hAnsiTheme="minorEastAsia"/>
                <w:color w:val="auto"/>
                <w:sz w:val="24"/>
                <w:szCs w:val="24"/>
                <w:highlight w:val="none"/>
              </w:rPr>
            </w:pPr>
          </w:p>
        </w:tc>
        <w:tc>
          <w:tcPr>
            <w:tcW w:w="1322" w:type="dxa"/>
          </w:tcPr>
          <w:p w14:paraId="33715EA7">
            <w:pPr>
              <w:spacing w:line="360" w:lineRule="auto"/>
              <w:rPr>
                <w:rFonts w:asciiTheme="minorEastAsia" w:hAnsiTheme="minorEastAsia"/>
                <w:color w:val="auto"/>
                <w:sz w:val="24"/>
                <w:szCs w:val="24"/>
                <w:highlight w:val="none"/>
              </w:rPr>
            </w:pPr>
          </w:p>
        </w:tc>
        <w:tc>
          <w:tcPr>
            <w:tcW w:w="1323" w:type="dxa"/>
          </w:tcPr>
          <w:p w14:paraId="566960C4">
            <w:pPr>
              <w:spacing w:line="360" w:lineRule="auto"/>
              <w:rPr>
                <w:rFonts w:asciiTheme="minorEastAsia" w:hAnsiTheme="minorEastAsia"/>
                <w:color w:val="auto"/>
                <w:sz w:val="24"/>
                <w:szCs w:val="24"/>
                <w:highlight w:val="none"/>
              </w:rPr>
            </w:pPr>
          </w:p>
        </w:tc>
        <w:tc>
          <w:tcPr>
            <w:tcW w:w="1710" w:type="dxa"/>
          </w:tcPr>
          <w:p w14:paraId="3CF85136">
            <w:pPr>
              <w:spacing w:line="360" w:lineRule="auto"/>
              <w:rPr>
                <w:rFonts w:asciiTheme="minorEastAsia" w:hAnsiTheme="minorEastAsia"/>
                <w:color w:val="auto"/>
                <w:sz w:val="24"/>
                <w:szCs w:val="24"/>
                <w:highlight w:val="none"/>
              </w:rPr>
            </w:pPr>
          </w:p>
        </w:tc>
        <w:tc>
          <w:tcPr>
            <w:tcW w:w="1532" w:type="dxa"/>
          </w:tcPr>
          <w:p w14:paraId="48236937">
            <w:pPr>
              <w:spacing w:line="360" w:lineRule="auto"/>
              <w:rPr>
                <w:rFonts w:asciiTheme="minorEastAsia" w:hAnsiTheme="minorEastAsia"/>
                <w:color w:val="auto"/>
                <w:sz w:val="24"/>
                <w:szCs w:val="24"/>
                <w:highlight w:val="none"/>
              </w:rPr>
            </w:pPr>
          </w:p>
        </w:tc>
      </w:tr>
      <w:tr w14:paraId="48C3C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1603" w:type="dxa"/>
          </w:tcPr>
          <w:p w14:paraId="61C9CDD1">
            <w:pPr>
              <w:spacing w:line="360" w:lineRule="auto"/>
              <w:rPr>
                <w:rFonts w:asciiTheme="minorEastAsia" w:hAnsiTheme="minorEastAsia"/>
                <w:color w:val="auto"/>
                <w:sz w:val="24"/>
                <w:szCs w:val="24"/>
                <w:highlight w:val="none"/>
              </w:rPr>
            </w:pPr>
          </w:p>
        </w:tc>
        <w:tc>
          <w:tcPr>
            <w:tcW w:w="1322" w:type="dxa"/>
          </w:tcPr>
          <w:p w14:paraId="4EA5446B">
            <w:pPr>
              <w:spacing w:line="360" w:lineRule="auto"/>
              <w:rPr>
                <w:rFonts w:asciiTheme="minorEastAsia" w:hAnsiTheme="minorEastAsia"/>
                <w:color w:val="auto"/>
                <w:sz w:val="24"/>
                <w:szCs w:val="24"/>
                <w:highlight w:val="none"/>
              </w:rPr>
            </w:pPr>
          </w:p>
        </w:tc>
        <w:tc>
          <w:tcPr>
            <w:tcW w:w="1323" w:type="dxa"/>
          </w:tcPr>
          <w:p w14:paraId="4EC130A2">
            <w:pPr>
              <w:spacing w:line="360" w:lineRule="auto"/>
              <w:rPr>
                <w:rFonts w:asciiTheme="minorEastAsia" w:hAnsiTheme="minorEastAsia"/>
                <w:color w:val="auto"/>
                <w:sz w:val="24"/>
                <w:szCs w:val="24"/>
                <w:highlight w:val="none"/>
              </w:rPr>
            </w:pPr>
          </w:p>
        </w:tc>
        <w:tc>
          <w:tcPr>
            <w:tcW w:w="1710" w:type="dxa"/>
          </w:tcPr>
          <w:p w14:paraId="312322C4">
            <w:pPr>
              <w:spacing w:line="360" w:lineRule="auto"/>
              <w:rPr>
                <w:rFonts w:asciiTheme="minorEastAsia" w:hAnsiTheme="minorEastAsia"/>
                <w:color w:val="auto"/>
                <w:sz w:val="24"/>
                <w:szCs w:val="24"/>
                <w:highlight w:val="none"/>
              </w:rPr>
            </w:pPr>
          </w:p>
        </w:tc>
        <w:tc>
          <w:tcPr>
            <w:tcW w:w="1532" w:type="dxa"/>
          </w:tcPr>
          <w:p w14:paraId="348AD6A7">
            <w:pPr>
              <w:spacing w:line="360" w:lineRule="auto"/>
              <w:rPr>
                <w:rFonts w:asciiTheme="minorEastAsia" w:hAnsiTheme="minorEastAsia"/>
                <w:color w:val="auto"/>
                <w:sz w:val="24"/>
                <w:szCs w:val="24"/>
                <w:highlight w:val="none"/>
              </w:rPr>
            </w:pPr>
          </w:p>
        </w:tc>
      </w:tr>
    </w:tbl>
    <w:p w14:paraId="005F529C">
      <w:pPr>
        <w:adjustRightInd w:val="0"/>
        <w:snapToGrid w:val="0"/>
        <w:spacing w:line="360" w:lineRule="auto"/>
        <w:ind w:right="210" w:rightChars="100" w:firstLine="240" w:firstLineChars="100"/>
      </w:pPr>
      <w:r>
        <w:rPr>
          <w:rFonts w:hint="eastAsia" w:ascii="宋体" w:hAnsi="宋体"/>
          <w:sz w:val="24"/>
        </w:rPr>
        <w:t xml:space="preserve">                                      </w:t>
      </w:r>
    </w:p>
    <w:p w14:paraId="71635E53">
      <w:pPr>
        <w:spacing w:line="480" w:lineRule="auto"/>
        <w:jc w:val="left"/>
        <w:rPr>
          <w:rFonts w:hint="eastAsia" w:asciiTheme="minorHAnsi" w:hAnsiTheme="minorHAnsi" w:eastAsiaTheme="minorEastAsia" w:cstheme="minorBidi"/>
        </w:rPr>
      </w:pPr>
      <w:r>
        <w:rPr>
          <w:rFonts w:hint="eastAsia" w:asciiTheme="minorHAnsi" w:hAnsiTheme="minorHAnsi" w:eastAsiaTheme="minorEastAsia" w:cstheme="minorBidi"/>
        </w:rPr>
        <w:t>注：商务要求为采购文件中的实质性要求，</w:t>
      </w:r>
      <w:r>
        <w:rPr>
          <w:rFonts w:hint="eastAsia" w:asciiTheme="minorHAnsi" w:hAnsiTheme="minorHAnsi" w:eastAsiaTheme="minorEastAsia" w:cstheme="minorBidi"/>
          <w:highlight w:val="red"/>
          <w:lang w:val="en-US" w:eastAsia="zh-CN"/>
        </w:rPr>
        <w:t xml:space="preserve"> </w:t>
      </w:r>
      <w:r>
        <w:rPr>
          <w:rFonts w:hint="eastAsia" w:asciiTheme="minorHAnsi" w:hAnsiTheme="minorHAnsi" w:eastAsiaTheme="minorEastAsia" w:cstheme="minorBidi"/>
          <w:b/>
          <w:bCs/>
          <w:color w:val="FFFFFF" w:themeColor="background1"/>
          <w:highlight w:val="red"/>
          <w14:textFill>
            <w14:solidFill>
              <w14:schemeClr w14:val="bg1"/>
            </w14:solidFill>
          </w14:textFill>
        </w:rPr>
        <w:t>有一条负偏</w:t>
      </w:r>
      <w:r>
        <w:rPr>
          <w:rFonts w:hint="eastAsia" w:asciiTheme="minorHAnsi" w:hAnsiTheme="minorHAnsi" w:eastAsiaTheme="minorEastAsia" w:cstheme="minorBidi"/>
          <w:b/>
          <w:bCs/>
          <w:color w:val="FFFFFF" w:themeColor="background1"/>
          <w:highlight w:val="red"/>
          <w:lang w:eastAsia="zh-CN"/>
          <w14:textFill>
            <w14:solidFill>
              <w14:schemeClr w14:val="bg1"/>
            </w14:solidFill>
          </w14:textFill>
        </w:rPr>
        <w:t>离</w:t>
      </w:r>
      <w:r>
        <w:rPr>
          <w:rFonts w:hint="eastAsia" w:asciiTheme="minorHAnsi" w:hAnsiTheme="minorHAnsi" w:eastAsiaTheme="minorEastAsia" w:cstheme="minorBidi"/>
          <w:b/>
          <w:bCs/>
          <w:color w:val="FFFFFF" w:themeColor="background1"/>
          <w:highlight w:val="red"/>
          <w14:textFill>
            <w14:solidFill>
              <w14:schemeClr w14:val="bg1"/>
            </w14:solidFill>
          </w14:textFill>
        </w:rPr>
        <w:t>，则视为无效响应</w:t>
      </w:r>
      <w:r>
        <w:rPr>
          <w:rFonts w:hint="eastAsia" w:asciiTheme="minorHAnsi" w:hAnsiTheme="minorHAnsi" w:eastAsiaTheme="minorEastAsia" w:cstheme="minorBidi"/>
          <w:color w:val="FFFFFF" w:themeColor="background1"/>
          <w:highlight w:val="red"/>
          <w14:textFill>
            <w14:solidFill>
              <w14:schemeClr w14:val="bg1"/>
            </w14:solidFill>
          </w14:textFill>
        </w:rPr>
        <w:t>。</w:t>
      </w:r>
    </w:p>
    <w:p w14:paraId="771373AA">
      <w:pPr>
        <w:spacing w:line="360" w:lineRule="auto"/>
        <w:rPr>
          <w:rFonts w:hint="eastAsia" w:asciiTheme="minorEastAsia" w:hAnsiTheme="minorEastAsia"/>
          <w:color w:val="auto"/>
          <w:sz w:val="24"/>
          <w:szCs w:val="24"/>
          <w:highlight w:val="none"/>
        </w:rPr>
      </w:pPr>
    </w:p>
    <w:p w14:paraId="682CBEB0">
      <w:pPr>
        <w:spacing w:line="360" w:lineRule="auto"/>
        <w:rPr>
          <w:rFonts w:hint="eastAsia" w:asciiTheme="minorEastAsia" w:hAnsiTheme="minorEastAsia"/>
          <w:color w:val="auto"/>
          <w:sz w:val="24"/>
          <w:szCs w:val="24"/>
          <w:highlight w:val="none"/>
        </w:rPr>
      </w:pPr>
    </w:p>
    <w:p w14:paraId="2B0EC503">
      <w:pPr>
        <w:spacing w:line="360" w:lineRule="auto"/>
        <w:rPr>
          <w:rFonts w:hint="eastAsia" w:asciiTheme="minorEastAsia" w:hAnsiTheme="minorEastAsia"/>
          <w:color w:val="auto"/>
          <w:sz w:val="24"/>
          <w:szCs w:val="24"/>
          <w:highlight w:val="none"/>
        </w:rPr>
      </w:pPr>
    </w:p>
    <w:p w14:paraId="7CD9854F">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7BB1AE45">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1BB2EB74">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203B0EBB">
      <w:pPr>
        <w:jc w:val="center"/>
        <w:rPr>
          <w:rFonts w:hint="eastAsia" w:asciiTheme="minorEastAsia" w:hAnsiTheme="minorEastAsia"/>
          <w:b/>
          <w:color w:val="auto"/>
          <w:sz w:val="32"/>
          <w:szCs w:val="36"/>
          <w:highlight w:val="none"/>
          <w:lang w:val="en-US" w:eastAsia="zh-CN"/>
        </w:rPr>
      </w:pPr>
    </w:p>
    <w:p w14:paraId="616A08AE">
      <w:pPr>
        <w:jc w:val="center"/>
        <w:rPr>
          <w:rFonts w:hint="eastAsia" w:asciiTheme="minorEastAsia" w:hAnsiTheme="minorEastAsia"/>
          <w:b/>
          <w:color w:val="auto"/>
          <w:sz w:val="32"/>
          <w:szCs w:val="36"/>
          <w:highlight w:val="none"/>
          <w:lang w:val="en-US" w:eastAsia="zh-CN"/>
        </w:rPr>
      </w:pPr>
    </w:p>
    <w:p w14:paraId="285B3984">
      <w:pPr>
        <w:pStyle w:val="30"/>
        <w:rPr>
          <w:rFonts w:hint="eastAsia"/>
          <w:lang w:val="en-US" w:eastAsia="zh-CN"/>
        </w:rPr>
      </w:pPr>
    </w:p>
    <w:p w14:paraId="7C18F7AF">
      <w:pPr>
        <w:rPr>
          <w:rFonts w:hint="eastAsia"/>
          <w:lang w:val="en-US" w:eastAsia="zh-CN"/>
        </w:rPr>
      </w:pPr>
      <w:r>
        <w:rPr>
          <w:rFonts w:hint="eastAsia"/>
          <w:lang w:val="en-US" w:eastAsia="zh-CN"/>
        </w:rPr>
        <w:br w:type="page"/>
      </w:r>
    </w:p>
    <w:p w14:paraId="1BC46745">
      <w:pPr>
        <w:rPr>
          <w:rFonts w:hint="eastAsia"/>
          <w:lang w:val="en-US" w:eastAsia="zh-CN"/>
        </w:rPr>
      </w:pPr>
    </w:p>
    <w:p w14:paraId="051ACB43">
      <w:pPr>
        <w:pStyle w:val="41"/>
        <w:rPr>
          <w:rFonts w:hint="eastAsia"/>
          <w:lang w:val="en-US" w:eastAsia="zh-CN"/>
        </w:rPr>
      </w:pPr>
    </w:p>
    <w:p w14:paraId="2408A761">
      <w:pPr>
        <w:pStyle w:val="5"/>
        <w:numPr>
          <w:ilvl w:val="0"/>
          <w:numId w:val="5"/>
        </w:numPr>
        <w:spacing w:before="0" w:after="0"/>
        <w:jc w:val="center"/>
        <w:rPr>
          <w:rFonts w:hint="eastAsia"/>
          <w:color w:val="auto"/>
          <w:sz w:val="28"/>
          <w:highlight w:val="none"/>
          <w:lang w:eastAsia="zh-CN"/>
        </w:rPr>
      </w:pPr>
      <w:r>
        <w:rPr>
          <w:rFonts w:hint="eastAsia"/>
          <w:color w:val="auto"/>
          <w:sz w:val="28"/>
          <w:highlight w:val="none"/>
          <w:lang w:eastAsia="zh-CN"/>
        </w:rPr>
        <w:t>类似业绩</w:t>
      </w:r>
    </w:p>
    <w:p w14:paraId="7BFFB606">
      <w:pPr>
        <w:pStyle w:val="6"/>
        <w:numPr>
          <w:ilvl w:val="0"/>
          <w:numId w:val="0"/>
        </w:numPr>
        <w:rPr>
          <w:rFonts w:hint="eastAsia"/>
          <w:highlight w:val="magenta"/>
          <w:lang w:eastAsia="zh-CN"/>
        </w:rPr>
      </w:pPr>
    </w:p>
    <w:tbl>
      <w:tblPr>
        <w:tblStyle w:val="32"/>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4"/>
        <w:gridCol w:w="3294"/>
        <w:gridCol w:w="2183"/>
        <w:gridCol w:w="2241"/>
      </w:tblGrid>
      <w:tr w14:paraId="1610A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5ED7EBE5">
            <w:pPr>
              <w:spacing w:line="360" w:lineRule="auto"/>
              <w:jc w:val="center"/>
              <w:rPr>
                <w:rFonts w:ascii="宋体" w:hAnsi="宋体"/>
                <w:kern w:val="0"/>
                <w:sz w:val="24"/>
                <w:highlight w:val="none"/>
              </w:rPr>
            </w:pPr>
            <w:r>
              <w:rPr>
                <w:rFonts w:ascii="宋体" w:hAnsi="宋体"/>
                <w:kern w:val="0"/>
                <w:sz w:val="24"/>
                <w:highlight w:val="none"/>
              </w:rPr>
              <w:t>序号</w:t>
            </w:r>
          </w:p>
        </w:tc>
        <w:tc>
          <w:tcPr>
            <w:tcW w:w="3294" w:type="dxa"/>
            <w:noWrap w:val="0"/>
            <w:vAlign w:val="center"/>
          </w:tcPr>
          <w:p w14:paraId="4F16FAC8">
            <w:pPr>
              <w:spacing w:line="360" w:lineRule="auto"/>
              <w:jc w:val="center"/>
              <w:rPr>
                <w:rFonts w:ascii="宋体" w:hAnsi="宋体"/>
                <w:kern w:val="0"/>
                <w:sz w:val="24"/>
                <w:highlight w:val="none"/>
              </w:rPr>
            </w:pPr>
            <w:r>
              <w:rPr>
                <w:rFonts w:ascii="宋体" w:hAnsi="宋体"/>
                <w:kern w:val="0"/>
                <w:sz w:val="24"/>
                <w:highlight w:val="none"/>
              </w:rPr>
              <w:t>项目名称</w:t>
            </w:r>
          </w:p>
        </w:tc>
        <w:tc>
          <w:tcPr>
            <w:tcW w:w="2183" w:type="dxa"/>
            <w:noWrap w:val="0"/>
            <w:vAlign w:val="center"/>
          </w:tcPr>
          <w:p w14:paraId="43E1FB1F">
            <w:pPr>
              <w:spacing w:line="360" w:lineRule="auto"/>
              <w:jc w:val="center"/>
              <w:rPr>
                <w:rFonts w:ascii="宋体" w:hAnsi="宋体"/>
                <w:kern w:val="0"/>
                <w:sz w:val="24"/>
                <w:highlight w:val="none"/>
              </w:rPr>
            </w:pPr>
            <w:r>
              <w:rPr>
                <w:rFonts w:hint="eastAsia" w:ascii="宋体" w:hAnsi="宋体"/>
                <w:kern w:val="0"/>
                <w:sz w:val="24"/>
                <w:highlight w:val="none"/>
                <w:lang w:eastAsia="zh-CN"/>
              </w:rPr>
              <w:t>合同签订</w:t>
            </w:r>
            <w:r>
              <w:rPr>
                <w:rFonts w:ascii="宋体" w:hAnsi="宋体"/>
                <w:kern w:val="0"/>
                <w:sz w:val="24"/>
                <w:highlight w:val="none"/>
              </w:rPr>
              <w:t>时间</w:t>
            </w:r>
          </w:p>
        </w:tc>
        <w:tc>
          <w:tcPr>
            <w:tcW w:w="2241" w:type="dxa"/>
            <w:noWrap w:val="0"/>
            <w:vAlign w:val="center"/>
          </w:tcPr>
          <w:p w14:paraId="5E809157">
            <w:pPr>
              <w:spacing w:line="360" w:lineRule="auto"/>
              <w:jc w:val="center"/>
              <w:rPr>
                <w:rFonts w:ascii="宋体" w:hAnsi="宋体"/>
                <w:kern w:val="0"/>
                <w:sz w:val="24"/>
                <w:highlight w:val="none"/>
              </w:rPr>
            </w:pPr>
            <w:r>
              <w:rPr>
                <w:rFonts w:hint="eastAsia" w:ascii="宋体" w:hAnsi="宋体"/>
                <w:kern w:val="0"/>
                <w:sz w:val="24"/>
                <w:highlight w:val="none"/>
                <w:lang w:eastAsia="zh-CN"/>
              </w:rPr>
              <w:t>使用</w:t>
            </w:r>
            <w:r>
              <w:rPr>
                <w:rFonts w:ascii="宋体" w:hAnsi="宋体"/>
                <w:kern w:val="0"/>
                <w:sz w:val="24"/>
                <w:highlight w:val="none"/>
              </w:rPr>
              <w:t>单位</w:t>
            </w:r>
          </w:p>
        </w:tc>
      </w:tr>
      <w:tr w14:paraId="18B1E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1520474A">
            <w:pPr>
              <w:spacing w:line="360" w:lineRule="auto"/>
              <w:jc w:val="center"/>
              <w:rPr>
                <w:rFonts w:ascii="宋体" w:hAnsi="宋体"/>
                <w:kern w:val="0"/>
                <w:sz w:val="24"/>
              </w:rPr>
            </w:pPr>
          </w:p>
        </w:tc>
        <w:tc>
          <w:tcPr>
            <w:tcW w:w="3294" w:type="dxa"/>
            <w:noWrap w:val="0"/>
            <w:vAlign w:val="center"/>
          </w:tcPr>
          <w:p w14:paraId="21877460">
            <w:pPr>
              <w:spacing w:line="360" w:lineRule="auto"/>
              <w:jc w:val="center"/>
              <w:rPr>
                <w:rFonts w:ascii="宋体" w:hAnsi="宋体"/>
                <w:kern w:val="0"/>
                <w:sz w:val="24"/>
              </w:rPr>
            </w:pPr>
          </w:p>
        </w:tc>
        <w:tc>
          <w:tcPr>
            <w:tcW w:w="2183" w:type="dxa"/>
            <w:noWrap w:val="0"/>
            <w:vAlign w:val="center"/>
          </w:tcPr>
          <w:p w14:paraId="2395F5C1">
            <w:pPr>
              <w:spacing w:line="360" w:lineRule="auto"/>
              <w:jc w:val="center"/>
              <w:rPr>
                <w:rFonts w:ascii="宋体" w:hAnsi="宋体"/>
                <w:kern w:val="0"/>
                <w:sz w:val="24"/>
              </w:rPr>
            </w:pPr>
          </w:p>
        </w:tc>
        <w:tc>
          <w:tcPr>
            <w:tcW w:w="2241" w:type="dxa"/>
            <w:noWrap w:val="0"/>
            <w:vAlign w:val="center"/>
          </w:tcPr>
          <w:p w14:paraId="5AC66A35">
            <w:pPr>
              <w:spacing w:line="360" w:lineRule="auto"/>
              <w:jc w:val="center"/>
              <w:rPr>
                <w:rFonts w:ascii="宋体" w:hAnsi="宋体"/>
                <w:kern w:val="0"/>
                <w:sz w:val="24"/>
              </w:rPr>
            </w:pPr>
          </w:p>
        </w:tc>
      </w:tr>
      <w:tr w14:paraId="4D54C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3BD0F619">
            <w:pPr>
              <w:spacing w:line="360" w:lineRule="auto"/>
              <w:jc w:val="center"/>
              <w:rPr>
                <w:rFonts w:ascii="宋体" w:hAnsi="宋体"/>
                <w:kern w:val="0"/>
                <w:sz w:val="24"/>
              </w:rPr>
            </w:pPr>
          </w:p>
        </w:tc>
        <w:tc>
          <w:tcPr>
            <w:tcW w:w="3294" w:type="dxa"/>
            <w:noWrap w:val="0"/>
            <w:vAlign w:val="center"/>
          </w:tcPr>
          <w:p w14:paraId="2A93D5F6">
            <w:pPr>
              <w:spacing w:line="360" w:lineRule="auto"/>
              <w:jc w:val="center"/>
              <w:rPr>
                <w:rFonts w:ascii="宋体" w:hAnsi="宋体"/>
                <w:kern w:val="0"/>
                <w:sz w:val="24"/>
              </w:rPr>
            </w:pPr>
          </w:p>
        </w:tc>
        <w:tc>
          <w:tcPr>
            <w:tcW w:w="2183" w:type="dxa"/>
            <w:noWrap w:val="0"/>
            <w:vAlign w:val="center"/>
          </w:tcPr>
          <w:p w14:paraId="7F19DB69">
            <w:pPr>
              <w:spacing w:line="360" w:lineRule="auto"/>
              <w:jc w:val="center"/>
              <w:rPr>
                <w:rFonts w:ascii="宋体" w:hAnsi="宋体"/>
                <w:kern w:val="0"/>
                <w:sz w:val="24"/>
              </w:rPr>
            </w:pPr>
          </w:p>
        </w:tc>
        <w:tc>
          <w:tcPr>
            <w:tcW w:w="2241" w:type="dxa"/>
            <w:noWrap w:val="0"/>
            <w:vAlign w:val="center"/>
          </w:tcPr>
          <w:p w14:paraId="640F80A0">
            <w:pPr>
              <w:spacing w:line="360" w:lineRule="auto"/>
              <w:jc w:val="center"/>
              <w:rPr>
                <w:rFonts w:ascii="宋体" w:hAnsi="宋体"/>
                <w:kern w:val="0"/>
                <w:sz w:val="24"/>
              </w:rPr>
            </w:pPr>
          </w:p>
        </w:tc>
      </w:tr>
      <w:tr w14:paraId="7C793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395311D0">
            <w:pPr>
              <w:spacing w:line="360" w:lineRule="auto"/>
              <w:jc w:val="center"/>
              <w:rPr>
                <w:rFonts w:ascii="宋体" w:hAnsi="宋体"/>
                <w:kern w:val="0"/>
                <w:sz w:val="24"/>
              </w:rPr>
            </w:pPr>
          </w:p>
        </w:tc>
        <w:tc>
          <w:tcPr>
            <w:tcW w:w="3294" w:type="dxa"/>
            <w:noWrap w:val="0"/>
            <w:vAlign w:val="center"/>
          </w:tcPr>
          <w:p w14:paraId="33DF1129">
            <w:pPr>
              <w:spacing w:line="360" w:lineRule="auto"/>
              <w:jc w:val="center"/>
              <w:rPr>
                <w:rFonts w:ascii="宋体" w:hAnsi="宋体"/>
                <w:kern w:val="0"/>
                <w:sz w:val="24"/>
              </w:rPr>
            </w:pPr>
          </w:p>
        </w:tc>
        <w:tc>
          <w:tcPr>
            <w:tcW w:w="2183" w:type="dxa"/>
            <w:noWrap w:val="0"/>
            <w:vAlign w:val="center"/>
          </w:tcPr>
          <w:p w14:paraId="61B06046">
            <w:pPr>
              <w:spacing w:line="360" w:lineRule="auto"/>
              <w:jc w:val="center"/>
              <w:rPr>
                <w:rFonts w:ascii="宋体" w:hAnsi="宋体"/>
                <w:kern w:val="0"/>
                <w:sz w:val="24"/>
              </w:rPr>
            </w:pPr>
          </w:p>
        </w:tc>
        <w:tc>
          <w:tcPr>
            <w:tcW w:w="2241" w:type="dxa"/>
            <w:noWrap w:val="0"/>
            <w:vAlign w:val="center"/>
          </w:tcPr>
          <w:p w14:paraId="41E4359B">
            <w:pPr>
              <w:spacing w:line="360" w:lineRule="auto"/>
              <w:jc w:val="center"/>
              <w:rPr>
                <w:rFonts w:ascii="宋体" w:hAnsi="宋体"/>
                <w:kern w:val="0"/>
                <w:sz w:val="24"/>
              </w:rPr>
            </w:pPr>
          </w:p>
        </w:tc>
      </w:tr>
      <w:tr w14:paraId="6A4AE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36889E80">
            <w:pPr>
              <w:spacing w:line="360" w:lineRule="auto"/>
              <w:jc w:val="center"/>
              <w:rPr>
                <w:rFonts w:ascii="宋体" w:hAnsi="宋体"/>
                <w:kern w:val="0"/>
                <w:sz w:val="24"/>
              </w:rPr>
            </w:pPr>
          </w:p>
        </w:tc>
        <w:tc>
          <w:tcPr>
            <w:tcW w:w="3294" w:type="dxa"/>
            <w:noWrap w:val="0"/>
            <w:vAlign w:val="center"/>
          </w:tcPr>
          <w:p w14:paraId="41788820">
            <w:pPr>
              <w:spacing w:line="360" w:lineRule="auto"/>
              <w:jc w:val="center"/>
              <w:rPr>
                <w:rFonts w:ascii="宋体" w:hAnsi="宋体"/>
                <w:kern w:val="0"/>
                <w:sz w:val="24"/>
              </w:rPr>
            </w:pPr>
          </w:p>
        </w:tc>
        <w:tc>
          <w:tcPr>
            <w:tcW w:w="2183" w:type="dxa"/>
            <w:noWrap w:val="0"/>
            <w:vAlign w:val="center"/>
          </w:tcPr>
          <w:p w14:paraId="3F4FAE75">
            <w:pPr>
              <w:spacing w:line="360" w:lineRule="auto"/>
              <w:jc w:val="center"/>
              <w:rPr>
                <w:rFonts w:ascii="宋体" w:hAnsi="宋体"/>
                <w:kern w:val="0"/>
                <w:sz w:val="24"/>
              </w:rPr>
            </w:pPr>
          </w:p>
        </w:tc>
        <w:tc>
          <w:tcPr>
            <w:tcW w:w="2241" w:type="dxa"/>
            <w:noWrap w:val="0"/>
            <w:vAlign w:val="center"/>
          </w:tcPr>
          <w:p w14:paraId="3983C570">
            <w:pPr>
              <w:spacing w:line="360" w:lineRule="auto"/>
              <w:jc w:val="center"/>
              <w:rPr>
                <w:rFonts w:ascii="宋体" w:hAnsi="宋体"/>
                <w:kern w:val="0"/>
                <w:sz w:val="24"/>
              </w:rPr>
            </w:pPr>
          </w:p>
        </w:tc>
      </w:tr>
      <w:tr w14:paraId="2251D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14A9D12E">
            <w:pPr>
              <w:spacing w:line="360" w:lineRule="auto"/>
              <w:jc w:val="center"/>
              <w:rPr>
                <w:rFonts w:ascii="宋体" w:hAnsi="宋体"/>
                <w:kern w:val="0"/>
                <w:sz w:val="24"/>
              </w:rPr>
            </w:pPr>
          </w:p>
        </w:tc>
        <w:tc>
          <w:tcPr>
            <w:tcW w:w="3294" w:type="dxa"/>
            <w:noWrap w:val="0"/>
            <w:vAlign w:val="center"/>
          </w:tcPr>
          <w:p w14:paraId="4494692A">
            <w:pPr>
              <w:spacing w:line="360" w:lineRule="auto"/>
              <w:jc w:val="center"/>
              <w:rPr>
                <w:rFonts w:ascii="宋体" w:hAnsi="宋体"/>
                <w:kern w:val="0"/>
                <w:sz w:val="24"/>
              </w:rPr>
            </w:pPr>
          </w:p>
        </w:tc>
        <w:tc>
          <w:tcPr>
            <w:tcW w:w="2183" w:type="dxa"/>
            <w:noWrap w:val="0"/>
            <w:vAlign w:val="center"/>
          </w:tcPr>
          <w:p w14:paraId="141D8DAC">
            <w:pPr>
              <w:spacing w:line="360" w:lineRule="auto"/>
              <w:jc w:val="center"/>
              <w:rPr>
                <w:rFonts w:ascii="宋体" w:hAnsi="宋体"/>
                <w:kern w:val="0"/>
                <w:sz w:val="24"/>
              </w:rPr>
            </w:pPr>
          </w:p>
        </w:tc>
        <w:tc>
          <w:tcPr>
            <w:tcW w:w="2241" w:type="dxa"/>
            <w:noWrap w:val="0"/>
            <w:vAlign w:val="center"/>
          </w:tcPr>
          <w:p w14:paraId="4BDCB0AC">
            <w:pPr>
              <w:spacing w:line="360" w:lineRule="auto"/>
              <w:jc w:val="center"/>
              <w:rPr>
                <w:rFonts w:ascii="宋体" w:hAnsi="宋体"/>
                <w:kern w:val="0"/>
                <w:sz w:val="24"/>
              </w:rPr>
            </w:pPr>
          </w:p>
        </w:tc>
      </w:tr>
      <w:tr w14:paraId="01607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3C502D07">
            <w:pPr>
              <w:spacing w:line="360" w:lineRule="auto"/>
              <w:jc w:val="center"/>
              <w:rPr>
                <w:rFonts w:ascii="宋体" w:hAnsi="宋体"/>
                <w:kern w:val="0"/>
                <w:sz w:val="24"/>
              </w:rPr>
            </w:pPr>
          </w:p>
        </w:tc>
        <w:tc>
          <w:tcPr>
            <w:tcW w:w="3294" w:type="dxa"/>
            <w:noWrap w:val="0"/>
            <w:vAlign w:val="center"/>
          </w:tcPr>
          <w:p w14:paraId="472B07EA">
            <w:pPr>
              <w:spacing w:line="360" w:lineRule="auto"/>
              <w:jc w:val="center"/>
              <w:rPr>
                <w:rFonts w:ascii="宋体" w:hAnsi="宋体"/>
                <w:kern w:val="0"/>
                <w:sz w:val="24"/>
              </w:rPr>
            </w:pPr>
          </w:p>
        </w:tc>
        <w:tc>
          <w:tcPr>
            <w:tcW w:w="2183" w:type="dxa"/>
            <w:noWrap w:val="0"/>
            <w:vAlign w:val="center"/>
          </w:tcPr>
          <w:p w14:paraId="31F28428">
            <w:pPr>
              <w:spacing w:line="360" w:lineRule="auto"/>
              <w:jc w:val="center"/>
              <w:rPr>
                <w:rFonts w:ascii="宋体" w:hAnsi="宋体"/>
                <w:kern w:val="0"/>
                <w:sz w:val="24"/>
              </w:rPr>
            </w:pPr>
          </w:p>
        </w:tc>
        <w:tc>
          <w:tcPr>
            <w:tcW w:w="2241" w:type="dxa"/>
            <w:noWrap w:val="0"/>
            <w:vAlign w:val="center"/>
          </w:tcPr>
          <w:p w14:paraId="1A5BB223">
            <w:pPr>
              <w:spacing w:line="360" w:lineRule="auto"/>
              <w:jc w:val="center"/>
              <w:rPr>
                <w:rFonts w:ascii="宋体" w:hAnsi="宋体"/>
                <w:kern w:val="0"/>
                <w:sz w:val="24"/>
              </w:rPr>
            </w:pPr>
          </w:p>
        </w:tc>
      </w:tr>
      <w:tr w14:paraId="4EF25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16C66AF5">
            <w:pPr>
              <w:spacing w:line="360" w:lineRule="auto"/>
              <w:jc w:val="center"/>
              <w:rPr>
                <w:rFonts w:ascii="宋体" w:hAnsi="宋体"/>
                <w:kern w:val="0"/>
                <w:sz w:val="24"/>
              </w:rPr>
            </w:pPr>
          </w:p>
        </w:tc>
        <w:tc>
          <w:tcPr>
            <w:tcW w:w="3294" w:type="dxa"/>
            <w:noWrap w:val="0"/>
            <w:vAlign w:val="center"/>
          </w:tcPr>
          <w:p w14:paraId="48A31408">
            <w:pPr>
              <w:spacing w:line="360" w:lineRule="auto"/>
              <w:jc w:val="center"/>
              <w:rPr>
                <w:rFonts w:ascii="宋体" w:hAnsi="宋体"/>
                <w:kern w:val="0"/>
                <w:sz w:val="24"/>
              </w:rPr>
            </w:pPr>
          </w:p>
        </w:tc>
        <w:tc>
          <w:tcPr>
            <w:tcW w:w="2183" w:type="dxa"/>
            <w:noWrap w:val="0"/>
            <w:vAlign w:val="center"/>
          </w:tcPr>
          <w:p w14:paraId="2AF636CF">
            <w:pPr>
              <w:spacing w:line="360" w:lineRule="auto"/>
              <w:jc w:val="center"/>
              <w:rPr>
                <w:rFonts w:ascii="宋体" w:hAnsi="宋体"/>
                <w:kern w:val="0"/>
                <w:sz w:val="24"/>
              </w:rPr>
            </w:pPr>
          </w:p>
        </w:tc>
        <w:tc>
          <w:tcPr>
            <w:tcW w:w="2241" w:type="dxa"/>
            <w:noWrap w:val="0"/>
            <w:vAlign w:val="center"/>
          </w:tcPr>
          <w:p w14:paraId="20BCF0A4">
            <w:pPr>
              <w:spacing w:line="360" w:lineRule="auto"/>
              <w:jc w:val="center"/>
              <w:rPr>
                <w:rFonts w:ascii="宋体" w:hAnsi="宋体"/>
                <w:kern w:val="0"/>
                <w:sz w:val="24"/>
              </w:rPr>
            </w:pPr>
          </w:p>
        </w:tc>
      </w:tr>
      <w:tr w14:paraId="7F779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7BD63D3E">
            <w:pPr>
              <w:spacing w:line="360" w:lineRule="auto"/>
              <w:jc w:val="center"/>
              <w:rPr>
                <w:rFonts w:ascii="宋体" w:hAnsi="宋体"/>
                <w:kern w:val="0"/>
                <w:sz w:val="24"/>
              </w:rPr>
            </w:pPr>
          </w:p>
        </w:tc>
        <w:tc>
          <w:tcPr>
            <w:tcW w:w="3294" w:type="dxa"/>
            <w:noWrap w:val="0"/>
            <w:vAlign w:val="center"/>
          </w:tcPr>
          <w:p w14:paraId="307F1EF0">
            <w:pPr>
              <w:spacing w:line="360" w:lineRule="auto"/>
              <w:jc w:val="center"/>
              <w:rPr>
                <w:rFonts w:ascii="宋体" w:hAnsi="宋体"/>
                <w:kern w:val="0"/>
                <w:sz w:val="24"/>
              </w:rPr>
            </w:pPr>
          </w:p>
        </w:tc>
        <w:tc>
          <w:tcPr>
            <w:tcW w:w="2183" w:type="dxa"/>
            <w:noWrap w:val="0"/>
            <w:vAlign w:val="center"/>
          </w:tcPr>
          <w:p w14:paraId="64682DA7">
            <w:pPr>
              <w:spacing w:line="360" w:lineRule="auto"/>
              <w:jc w:val="center"/>
              <w:rPr>
                <w:rFonts w:ascii="宋体" w:hAnsi="宋体"/>
                <w:kern w:val="0"/>
                <w:sz w:val="24"/>
              </w:rPr>
            </w:pPr>
          </w:p>
        </w:tc>
        <w:tc>
          <w:tcPr>
            <w:tcW w:w="2241" w:type="dxa"/>
            <w:noWrap w:val="0"/>
            <w:vAlign w:val="center"/>
          </w:tcPr>
          <w:p w14:paraId="313BBC18">
            <w:pPr>
              <w:spacing w:line="360" w:lineRule="auto"/>
              <w:jc w:val="center"/>
              <w:rPr>
                <w:rFonts w:ascii="宋体" w:hAnsi="宋体"/>
                <w:kern w:val="0"/>
                <w:sz w:val="24"/>
              </w:rPr>
            </w:pPr>
          </w:p>
        </w:tc>
      </w:tr>
      <w:tr w14:paraId="43E66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24C7244D">
            <w:pPr>
              <w:spacing w:line="360" w:lineRule="auto"/>
              <w:jc w:val="center"/>
              <w:rPr>
                <w:rFonts w:ascii="宋体" w:hAnsi="宋体"/>
                <w:kern w:val="0"/>
                <w:sz w:val="24"/>
              </w:rPr>
            </w:pPr>
          </w:p>
        </w:tc>
        <w:tc>
          <w:tcPr>
            <w:tcW w:w="3294" w:type="dxa"/>
            <w:noWrap w:val="0"/>
            <w:vAlign w:val="center"/>
          </w:tcPr>
          <w:p w14:paraId="1DF4C2F4">
            <w:pPr>
              <w:spacing w:line="360" w:lineRule="auto"/>
              <w:jc w:val="center"/>
              <w:rPr>
                <w:rFonts w:ascii="宋体" w:hAnsi="宋体"/>
                <w:kern w:val="0"/>
                <w:sz w:val="24"/>
              </w:rPr>
            </w:pPr>
          </w:p>
        </w:tc>
        <w:tc>
          <w:tcPr>
            <w:tcW w:w="2183" w:type="dxa"/>
            <w:noWrap w:val="0"/>
            <w:vAlign w:val="center"/>
          </w:tcPr>
          <w:p w14:paraId="773C2664">
            <w:pPr>
              <w:spacing w:line="360" w:lineRule="auto"/>
              <w:jc w:val="center"/>
              <w:rPr>
                <w:rFonts w:ascii="宋体" w:hAnsi="宋体"/>
                <w:kern w:val="0"/>
                <w:sz w:val="24"/>
              </w:rPr>
            </w:pPr>
          </w:p>
        </w:tc>
        <w:tc>
          <w:tcPr>
            <w:tcW w:w="2241" w:type="dxa"/>
            <w:noWrap w:val="0"/>
            <w:vAlign w:val="center"/>
          </w:tcPr>
          <w:p w14:paraId="03DBE92F">
            <w:pPr>
              <w:spacing w:line="360" w:lineRule="auto"/>
              <w:jc w:val="center"/>
              <w:rPr>
                <w:rFonts w:ascii="宋体" w:hAnsi="宋体"/>
                <w:kern w:val="0"/>
                <w:sz w:val="24"/>
              </w:rPr>
            </w:pPr>
          </w:p>
        </w:tc>
      </w:tr>
      <w:tr w14:paraId="3B48E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13D32DA0">
            <w:pPr>
              <w:spacing w:line="360" w:lineRule="auto"/>
              <w:jc w:val="center"/>
              <w:rPr>
                <w:rFonts w:ascii="宋体" w:hAnsi="宋体"/>
                <w:kern w:val="0"/>
                <w:sz w:val="24"/>
              </w:rPr>
            </w:pPr>
          </w:p>
        </w:tc>
        <w:tc>
          <w:tcPr>
            <w:tcW w:w="3294" w:type="dxa"/>
            <w:noWrap w:val="0"/>
            <w:vAlign w:val="center"/>
          </w:tcPr>
          <w:p w14:paraId="056B86E5">
            <w:pPr>
              <w:spacing w:line="360" w:lineRule="auto"/>
              <w:jc w:val="center"/>
              <w:rPr>
                <w:rFonts w:ascii="宋体" w:hAnsi="宋体"/>
                <w:kern w:val="0"/>
                <w:sz w:val="24"/>
              </w:rPr>
            </w:pPr>
          </w:p>
        </w:tc>
        <w:tc>
          <w:tcPr>
            <w:tcW w:w="2183" w:type="dxa"/>
            <w:noWrap w:val="0"/>
            <w:vAlign w:val="center"/>
          </w:tcPr>
          <w:p w14:paraId="0A39E11A">
            <w:pPr>
              <w:spacing w:line="360" w:lineRule="auto"/>
              <w:jc w:val="center"/>
              <w:rPr>
                <w:rFonts w:ascii="宋体" w:hAnsi="宋体"/>
                <w:kern w:val="0"/>
                <w:sz w:val="24"/>
              </w:rPr>
            </w:pPr>
          </w:p>
        </w:tc>
        <w:tc>
          <w:tcPr>
            <w:tcW w:w="2241" w:type="dxa"/>
            <w:noWrap w:val="0"/>
            <w:vAlign w:val="center"/>
          </w:tcPr>
          <w:p w14:paraId="2AE5423B">
            <w:pPr>
              <w:spacing w:line="360" w:lineRule="auto"/>
              <w:jc w:val="center"/>
              <w:rPr>
                <w:rFonts w:ascii="宋体" w:hAnsi="宋体"/>
                <w:kern w:val="0"/>
                <w:sz w:val="24"/>
              </w:rPr>
            </w:pPr>
          </w:p>
        </w:tc>
      </w:tr>
    </w:tbl>
    <w:p w14:paraId="1A1C5AD4">
      <w:pPr>
        <w:bidi w:val="0"/>
        <w:rPr>
          <w:rFonts w:hint="eastAsia"/>
          <w:b/>
          <w:bCs/>
          <w:lang w:eastAsia="zh-CN"/>
        </w:rPr>
      </w:pPr>
      <w:r>
        <w:rPr>
          <w:rFonts w:hint="eastAsia"/>
          <w:b/>
          <w:bCs/>
          <w:lang w:eastAsia="zh-CN"/>
        </w:rPr>
        <w:t>注：后附近</w:t>
      </w:r>
      <w:r>
        <w:rPr>
          <w:rFonts w:hint="eastAsia"/>
          <w:b/>
          <w:bCs/>
          <w:lang w:val="en-US" w:eastAsia="zh-CN"/>
        </w:rPr>
        <w:t>3年</w:t>
      </w:r>
      <w:r>
        <w:rPr>
          <w:rFonts w:hint="eastAsia"/>
          <w:b/>
          <w:bCs/>
          <w:lang w:eastAsia="zh-CN"/>
        </w:rPr>
        <w:t>业绩证明材料（</w:t>
      </w:r>
      <w:r>
        <w:rPr>
          <w:rFonts w:hint="eastAsia"/>
          <w:b/>
          <w:bCs/>
          <w:u w:val="single"/>
          <w:lang w:eastAsia="zh-CN"/>
        </w:rPr>
        <w:t>完整清晰的</w:t>
      </w:r>
      <w:r>
        <w:rPr>
          <w:rFonts w:hint="eastAsia"/>
          <w:b/>
          <w:bCs/>
          <w:lang w:eastAsia="zh-CN"/>
        </w:rPr>
        <w:t>合同扫描件或复印件）</w:t>
      </w:r>
    </w:p>
    <w:p w14:paraId="024652BA">
      <w:pPr>
        <w:rPr>
          <w:rFonts w:hint="eastAsia"/>
          <w:lang w:eastAsia="zh-CN"/>
        </w:rPr>
      </w:pPr>
    </w:p>
    <w:p w14:paraId="35FFFF61">
      <w:pPr>
        <w:spacing w:line="480" w:lineRule="auto"/>
        <w:jc w:val="left"/>
        <w:rPr>
          <w:rFonts w:hint="eastAsia" w:asciiTheme="minorHAnsi" w:hAnsiTheme="minorHAnsi" w:eastAsiaTheme="minorEastAsia" w:cstheme="minorBidi"/>
        </w:rPr>
      </w:pPr>
    </w:p>
    <w:p w14:paraId="566F66BE">
      <w:pPr>
        <w:spacing w:line="360" w:lineRule="auto"/>
        <w:rPr>
          <w:rFonts w:hint="eastAsia" w:asciiTheme="minorEastAsia" w:hAnsiTheme="minorEastAsia"/>
          <w:color w:val="auto"/>
          <w:sz w:val="24"/>
          <w:szCs w:val="24"/>
          <w:highlight w:val="none"/>
        </w:rPr>
      </w:pPr>
    </w:p>
    <w:p w14:paraId="4F4233E3">
      <w:pPr>
        <w:spacing w:line="360" w:lineRule="auto"/>
        <w:rPr>
          <w:rFonts w:hint="eastAsia" w:asciiTheme="minorEastAsia" w:hAnsiTheme="minorEastAsia"/>
          <w:color w:val="auto"/>
          <w:sz w:val="24"/>
          <w:szCs w:val="24"/>
          <w:highlight w:val="none"/>
        </w:rPr>
      </w:pPr>
    </w:p>
    <w:p w14:paraId="45B8F952">
      <w:pPr>
        <w:pStyle w:val="30"/>
        <w:rPr>
          <w:rFonts w:hint="eastAsia"/>
        </w:rPr>
      </w:pPr>
    </w:p>
    <w:p w14:paraId="136E8D7C">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3CF1FCA3">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098002F7">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72C33187">
      <w:pPr>
        <w:pStyle w:val="30"/>
        <w:rPr>
          <w:rFonts w:hint="eastAsia"/>
        </w:rPr>
      </w:pPr>
    </w:p>
    <w:p w14:paraId="3DA22D9F">
      <w:pPr>
        <w:widowControl/>
        <w:jc w:val="left"/>
        <w:rPr>
          <w:rFonts w:asciiTheme="minorEastAsia" w:hAnsiTheme="minorEastAsia"/>
          <w:color w:val="auto"/>
          <w:highlight w:val="none"/>
        </w:rPr>
      </w:pPr>
      <w:r>
        <w:rPr>
          <w:rFonts w:asciiTheme="minorEastAsia" w:hAnsiTheme="minorEastAsia"/>
          <w:color w:val="auto"/>
          <w:highlight w:val="none"/>
        </w:rPr>
        <w:br w:type="page"/>
      </w:r>
    </w:p>
    <w:p w14:paraId="6173960E">
      <w:pPr>
        <w:widowControl/>
        <w:jc w:val="left"/>
        <w:rPr>
          <w:rFonts w:asciiTheme="minorEastAsia" w:hAnsiTheme="minorEastAsia"/>
          <w:color w:val="auto"/>
          <w:highlight w:val="none"/>
        </w:rPr>
      </w:pPr>
    </w:p>
    <w:p w14:paraId="502F0647">
      <w:pPr>
        <w:widowControl/>
        <w:jc w:val="left"/>
        <w:rPr>
          <w:rFonts w:asciiTheme="minorEastAsia" w:hAnsiTheme="minorEastAsia"/>
          <w:color w:val="auto"/>
          <w:highlight w:val="none"/>
        </w:rPr>
      </w:pPr>
    </w:p>
    <w:p w14:paraId="1486F47A">
      <w:pPr>
        <w:widowControl/>
        <w:jc w:val="left"/>
        <w:rPr>
          <w:rFonts w:asciiTheme="minorEastAsia" w:hAnsiTheme="minorEastAsia"/>
          <w:color w:val="auto"/>
          <w:highlight w:val="none"/>
        </w:rPr>
      </w:pPr>
    </w:p>
    <w:p w14:paraId="6ECD5A1E">
      <w:pPr>
        <w:widowControl/>
        <w:jc w:val="left"/>
        <w:rPr>
          <w:rFonts w:asciiTheme="minorEastAsia" w:hAnsiTheme="minorEastAsia"/>
          <w:color w:val="auto"/>
          <w:highlight w:val="none"/>
        </w:rPr>
      </w:pPr>
    </w:p>
    <w:p w14:paraId="556D1C32">
      <w:pPr>
        <w:widowControl/>
        <w:jc w:val="left"/>
        <w:rPr>
          <w:rFonts w:asciiTheme="minorEastAsia" w:hAnsiTheme="minorEastAsia"/>
          <w:color w:val="auto"/>
          <w:highlight w:val="none"/>
        </w:rPr>
      </w:pPr>
    </w:p>
    <w:p w14:paraId="10BEF2CB">
      <w:pPr>
        <w:widowControl/>
        <w:jc w:val="left"/>
        <w:rPr>
          <w:rFonts w:asciiTheme="minorEastAsia" w:hAnsiTheme="minorEastAsia"/>
          <w:color w:val="auto"/>
          <w:highlight w:val="none"/>
        </w:rPr>
      </w:pPr>
    </w:p>
    <w:p w14:paraId="60A06D76">
      <w:pPr>
        <w:jc w:val="center"/>
        <w:rPr>
          <w:rFonts w:hint="default" w:asciiTheme="minorEastAsia" w:hAnsiTheme="minorEastAsia"/>
          <w:b/>
          <w:color w:val="auto"/>
          <w:sz w:val="28"/>
          <w:szCs w:val="28"/>
          <w:highlight w:val="none"/>
          <w:lang w:val="en-US" w:eastAsia="zh-CN"/>
        </w:rPr>
      </w:pPr>
      <w:r>
        <w:rPr>
          <w:rFonts w:hint="eastAsia" w:asciiTheme="minorEastAsia" w:hAnsiTheme="minorEastAsia"/>
          <w:b/>
          <w:color w:val="auto"/>
          <w:sz w:val="28"/>
          <w:szCs w:val="28"/>
          <w:highlight w:val="none"/>
          <w:lang w:val="en-US" w:eastAsia="zh-CN"/>
        </w:rPr>
        <w:t>附合同等相关证明材料</w:t>
      </w:r>
    </w:p>
    <w:p w14:paraId="773805F0">
      <w:pPr>
        <w:jc w:val="center"/>
        <w:rPr>
          <w:rFonts w:hint="eastAsia" w:eastAsia="楷体_GB2312"/>
          <w:lang w:val="en-US" w:eastAsia="zh-CN"/>
        </w:rPr>
      </w:pPr>
      <w:r>
        <w:rPr>
          <w:rFonts w:asciiTheme="minorEastAsia" w:hAnsiTheme="minorEastAsia"/>
          <w:b/>
          <w:color w:val="auto"/>
          <w:highlight w:val="none"/>
        </w:rPr>
        <w:br w:type="page"/>
      </w:r>
    </w:p>
    <w:p w14:paraId="52036193">
      <w:pPr>
        <w:pStyle w:val="40"/>
        <w:rPr>
          <w:rFonts w:hint="eastAsia"/>
          <w:lang w:val="en-US" w:eastAsia="zh-CN"/>
        </w:rPr>
      </w:pPr>
    </w:p>
    <w:p w14:paraId="349B6D77">
      <w:pPr>
        <w:pStyle w:val="5"/>
        <w:spacing w:before="0" w:after="0"/>
        <w:jc w:val="center"/>
        <w:rPr>
          <w:rFonts w:hint="eastAsia"/>
          <w:color w:val="auto"/>
          <w:sz w:val="28"/>
          <w:highlight w:val="red"/>
          <w:lang w:val="en-US" w:eastAsia="zh-CN"/>
        </w:rPr>
      </w:pPr>
      <w:bookmarkStart w:id="34" w:name="_Toc11982"/>
      <w:bookmarkStart w:id="35" w:name="_Toc23117"/>
    </w:p>
    <w:p w14:paraId="2DADD435">
      <w:pPr>
        <w:pStyle w:val="5"/>
        <w:spacing w:before="0" w:after="0"/>
        <w:jc w:val="center"/>
        <w:rPr>
          <w:rFonts w:hint="eastAsia"/>
          <w:color w:val="auto"/>
          <w:sz w:val="28"/>
          <w:highlight w:val="none"/>
          <w:lang w:eastAsia="zh-CN"/>
        </w:rPr>
      </w:pPr>
      <w:r>
        <w:rPr>
          <w:rFonts w:hint="eastAsia"/>
          <w:color w:val="auto"/>
          <w:sz w:val="28"/>
          <w:highlight w:val="none"/>
          <w:lang w:val="en-US" w:eastAsia="zh-CN"/>
        </w:rPr>
        <w:t>六、</w:t>
      </w:r>
      <w:bookmarkEnd w:id="34"/>
      <w:bookmarkEnd w:id="35"/>
      <w:r>
        <w:rPr>
          <w:rFonts w:hint="eastAsia"/>
          <w:color w:val="auto"/>
          <w:sz w:val="28"/>
          <w:highlight w:val="none"/>
          <w:lang w:val="en-US" w:eastAsia="zh-CN"/>
        </w:rPr>
        <w:t>服务方案</w:t>
      </w:r>
    </w:p>
    <w:p w14:paraId="433BF67C">
      <w:pPr>
        <w:pStyle w:val="4"/>
        <w:rPr>
          <w:rFonts w:hint="default"/>
          <w:lang w:val="en-US" w:eastAsia="zh-CN"/>
        </w:rPr>
      </w:pPr>
    </w:p>
    <w:p w14:paraId="36489929">
      <w:pPr>
        <w:spacing w:line="360" w:lineRule="auto"/>
        <w:rPr>
          <w:rFonts w:hint="default"/>
          <w:color w:val="auto"/>
          <w:sz w:val="24"/>
          <w:szCs w:val="24"/>
          <w:highlight w:val="none"/>
          <w:lang w:val="en-US"/>
        </w:rPr>
      </w:pPr>
    </w:p>
    <w:p w14:paraId="2EC3EF2A">
      <w:pPr>
        <w:rPr>
          <w:color w:val="auto"/>
          <w:highlight w:val="none"/>
        </w:rPr>
      </w:pPr>
    </w:p>
    <w:p w14:paraId="174A6145">
      <w:pPr>
        <w:widowControl/>
        <w:jc w:val="left"/>
        <w:rPr>
          <w:rFonts w:asciiTheme="minorEastAsia" w:hAnsiTheme="minorEastAsia"/>
          <w:b/>
          <w:color w:val="auto"/>
          <w:highlight w:val="none"/>
        </w:rPr>
      </w:pPr>
      <w:r>
        <w:rPr>
          <w:rFonts w:asciiTheme="minorEastAsia" w:hAnsiTheme="minorEastAsia"/>
          <w:b/>
          <w:color w:val="auto"/>
          <w:highlight w:val="none"/>
        </w:rPr>
        <w:br w:type="page"/>
      </w:r>
    </w:p>
    <w:p w14:paraId="390E5213">
      <w:pPr>
        <w:bidi w:val="0"/>
        <w:rPr>
          <w:rFonts w:hint="eastAsia"/>
        </w:rPr>
      </w:pPr>
    </w:p>
    <w:p w14:paraId="6092D86A">
      <w:pPr>
        <w:pStyle w:val="5"/>
        <w:spacing w:before="0" w:after="0"/>
        <w:jc w:val="center"/>
        <w:rPr>
          <w:rFonts w:hint="eastAsia"/>
          <w:color w:val="auto"/>
          <w:sz w:val="28"/>
          <w:highlight w:val="magenta"/>
          <w:lang w:val="en-US" w:eastAsia="zh-CN"/>
        </w:rPr>
      </w:pPr>
      <w:bookmarkStart w:id="36" w:name="_Toc20496"/>
      <w:bookmarkStart w:id="37" w:name="_Toc23816"/>
    </w:p>
    <w:p w14:paraId="103E0DD2">
      <w:pPr>
        <w:pStyle w:val="5"/>
        <w:spacing w:before="0" w:after="0"/>
        <w:jc w:val="center"/>
        <w:rPr>
          <w:rFonts w:hint="eastAsia" w:eastAsiaTheme="minorEastAsia"/>
          <w:color w:val="auto"/>
          <w:sz w:val="28"/>
          <w:highlight w:val="none"/>
          <w:lang w:eastAsia="zh-CN"/>
        </w:rPr>
      </w:pPr>
      <w:r>
        <w:rPr>
          <w:rFonts w:hint="eastAsia"/>
          <w:color w:val="auto"/>
          <w:sz w:val="28"/>
          <w:highlight w:val="none"/>
          <w:lang w:val="en-US" w:eastAsia="zh-CN"/>
        </w:rPr>
        <w:t>七</w:t>
      </w:r>
      <w:r>
        <w:rPr>
          <w:rFonts w:hint="eastAsia"/>
          <w:color w:val="auto"/>
          <w:sz w:val="28"/>
          <w:highlight w:val="none"/>
        </w:rPr>
        <w:t>、售后</w:t>
      </w:r>
      <w:r>
        <w:rPr>
          <w:rFonts w:hint="eastAsia"/>
          <w:color w:val="auto"/>
          <w:sz w:val="28"/>
          <w:highlight w:val="none"/>
          <w:lang w:val="en-US" w:eastAsia="zh-CN"/>
        </w:rPr>
        <w:t>方案</w:t>
      </w:r>
      <w:bookmarkEnd w:id="36"/>
      <w:bookmarkEnd w:id="37"/>
    </w:p>
    <w:p w14:paraId="46951BC7">
      <w:pPr>
        <w:spacing w:line="360" w:lineRule="auto"/>
        <w:rPr>
          <w:rFonts w:hint="eastAsia"/>
          <w:color w:val="auto"/>
          <w:sz w:val="24"/>
          <w:szCs w:val="24"/>
          <w:highlight w:val="cyan"/>
        </w:rPr>
      </w:pPr>
    </w:p>
    <w:p w14:paraId="0F36ABE2">
      <w:pPr>
        <w:spacing w:line="360" w:lineRule="auto"/>
        <w:rPr>
          <w:rFonts w:hint="eastAsia"/>
          <w:color w:val="auto"/>
          <w:sz w:val="24"/>
          <w:szCs w:val="24"/>
          <w:highlight w:val="none"/>
          <w:lang w:eastAsia="zh-CN"/>
        </w:rPr>
      </w:pPr>
    </w:p>
    <w:p w14:paraId="6EDE9E54">
      <w:pPr>
        <w:spacing w:line="360" w:lineRule="auto"/>
        <w:rPr>
          <w:rFonts w:hint="eastAsia"/>
          <w:color w:val="auto"/>
          <w:sz w:val="24"/>
          <w:szCs w:val="24"/>
          <w:highlight w:val="none"/>
        </w:rPr>
      </w:pPr>
      <w:r>
        <w:rPr>
          <w:rFonts w:hint="eastAsia"/>
          <w:color w:val="auto"/>
          <w:sz w:val="24"/>
          <w:szCs w:val="24"/>
          <w:highlight w:val="none"/>
        </w:rPr>
        <w:br w:type="page"/>
      </w:r>
    </w:p>
    <w:p w14:paraId="3CF5AC08">
      <w:pPr>
        <w:pStyle w:val="5"/>
        <w:bidi w:val="0"/>
        <w:jc w:val="center"/>
        <w:rPr>
          <w:rFonts w:hint="eastAsia"/>
          <w:color w:val="auto"/>
          <w:sz w:val="28"/>
          <w:highlight w:val="magenta"/>
          <w:lang w:val="en-US" w:eastAsia="zh-CN"/>
        </w:rPr>
      </w:pPr>
      <w:bookmarkStart w:id="38" w:name="_Toc4948"/>
      <w:bookmarkStart w:id="39" w:name="_Toc2922"/>
      <w:bookmarkStart w:id="40" w:name="_Toc349642319"/>
      <w:bookmarkStart w:id="41" w:name="_Toc15867"/>
      <w:bookmarkStart w:id="42" w:name="_Toc12801"/>
      <w:bookmarkStart w:id="43" w:name="_Toc337554798"/>
      <w:bookmarkStart w:id="44" w:name="_Toc30765"/>
      <w:bookmarkStart w:id="45" w:name="_Toc4599"/>
      <w:bookmarkStart w:id="46" w:name="_Toc29526"/>
      <w:bookmarkStart w:id="47" w:name="_Toc10750"/>
      <w:bookmarkStart w:id="48" w:name="_Toc304219331"/>
      <w:bookmarkStart w:id="49" w:name="_Toc337475928"/>
      <w:bookmarkStart w:id="50" w:name="_Toc28583"/>
      <w:bookmarkStart w:id="51" w:name="_Toc320878714"/>
    </w:p>
    <w:p w14:paraId="5CC9BA02">
      <w:pPr>
        <w:pStyle w:val="5"/>
        <w:bidi w:val="0"/>
        <w:jc w:val="center"/>
        <w:rPr>
          <w:rFonts w:hint="default"/>
          <w:color w:val="auto"/>
          <w:sz w:val="28"/>
          <w:highlight w:val="none"/>
          <w:lang w:val="en-US" w:eastAsia="zh-CN"/>
        </w:rPr>
      </w:pPr>
      <w:r>
        <w:rPr>
          <w:rFonts w:hint="eastAsia"/>
          <w:color w:val="auto"/>
          <w:sz w:val="28"/>
          <w:highlight w:val="none"/>
          <w:lang w:val="en-US" w:eastAsia="zh-CN"/>
        </w:rPr>
        <w:t>八、培训计划</w:t>
      </w:r>
      <w:bookmarkEnd w:id="38"/>
      <w:bookmarkEnd w:id="39"/>
    </w:p>
    <w:p w14:paraId="2E2511E9">
      <w:pPr>
        <w:pStyle w:val="4"/>
        <w:rPr>
          <w:rFonts w:hint="eastAsia"/>
          <w:lang w:val="en-US" w:eastAsia="zh-CN"/>
        </w:rPr>
      </w:pPr>
    </w:p>
    <w:p w14:paraId="41AA2C44">
      <w:pPr>
        <w:rPr>
          <w:rFonts w:hint="eastAsia"/>
          <w:color w:val="auto"/>
          <w:sz w:val="24"/>
          <w:szCs w:val="24"/>
          <w:highlight w:val="cyan"/>
          <w:lang w:val="en-US" w:eastAsia="zh-CN"/>
        </w:rPr>
      </w:pPr>
    </w:p>
    <w:p w14:paraId="5256C277">
      <w:pPr>
        <w:rPr>
          <w:rFonts w:hint="eastAsia"/>
          <w:color w:val="auto"/>
          <w:sz w:val="24"/>
          <w:szCs w:val="24"/>
          <w:highlight w:val="none"/>
          <w:lang w:val="en-US" w:eastAsia="zh-CN"/>
        </w:rPr>
      </w:pPr>
      <w:r>
        <w:rPr>
          <w:rFonts w:hint="eastAsia"/>
          <w:color w:val="auto"/>
          <w:sz w:val="24"/>
          <w:szCs w:val="24"/>
          <w:highlight w:val="none"/>
          <w:lang w:val="en-US" w:eastAsia="zh-CN"/>
        </w:rPr>
        <w:br w:type="page"/>
      </w:r>
    </w:p>
    <w:p w14:paraId="0703F146">
      <w:pPr>
        <w:pStyle w:val="4"/>
        <w:ind w:left="0" w:leftChars="0" w:firstLine="0" w:firstLineChars="0"/>
        <w:jc w:val="both"/>
        <w:rPr>
          <w:rFonts w:hint="eastAsia"/>
          <w:lang w:val="en-US" w:eastAsia="zh-CN"/>
        </w:rPr>
      </w:pPr>
    </w:p>
    <w:p w14:paraId="673A56C5">
      <w:pPr>
        <w:pStyle w:val="5"/>
        <w:bidi w:val="0"/>
        <w:jc w:val="center"/>
        <w:rPr>
          <w:rFonts w:hint="eastAsia"/>
          <w:sz w:val="28"/>
          <w:szCs w:val="28"/>
        </w:rPr>
      </w:pPr>
      <w:bookmarkStart w:id="52" w:name="_Toc8810"/>
      <w:bookmarkStart w:id="53" w:name="_Toc7716"/>
      <w:r>
        <w:rPr>
          <w:rFonts w:hint="eastAsia"/>
          <w:sz w:val="28"/>
          <w:szCs w:val="28"/>
          <w:lang w:val="en-US" w:eastAsia="zh-CN"/>
        </w:rPr>
        <w:t>九、优惠承诺</w:t>
      </w:r>
      <w:bookmarkEnd w:id="40"/>
      <w:bookmarkEnd w:id="41"/>
      <w:bookmarkEnd w:id="42"/>
      <w:bookmarkEnd w:id="43"/>
      <w:bookmarkEnd w:id="44"/>
      <w:bookmarkEnd w:id="45"/>
      <w:bookmarkEnd w:id="46"/>
      <w:bookmarkEnd w:id="47"/>
      <w:bookmarkEnd w:id="48"/>
      <w:bookmarkEnd w:id="49"/>
      <w:bookmarkEnd w:id="50"/>
      <w:bookmarkEnd w:id="51"/>
      <w:bookmarkEnd w:id="52"/>
      <w:bookmarkEnd w:id="53"/>
    </w:p>
    <w:p w14:paraId="6DE1FDD0">
      <w:pPr>
        <w:bidi w:val="0"/>
        <w:rPr>
          <w:rFonts w:hint="eastAsia"/>
        </w:rPr>
      </w:pPr>
    </w:p>
    <w:p w14:paraId="13A39B9D">
      <w:pPr>
        <w:rPr>
          <w:rFonts w:hint="eastAsia"/>
          <w:color w:val="auto"/>
          <w:sz w:val="28"/>
          <w:highlight w:val="none"/>
          <w:lang w:val="en-US" w:eastAsia="zh-CN"/>
        </w:rPr>
      </w:pPr>
      <w:r>
        <w:rPr>
          <w:rFonts w:hint="eastAsia"/>
          <w:color w:val="auto"/>
          <w:sz w:val="28"/>
          <w:highlight w:val="none"/>
          <w:lang w:val="en-US" w:eastAsia="zh-CN"/>
        </w:rPr>
        <w:br w:type="page"/>
      </w:r>
    </w:p>
    <w:p w14:paraId="7A736762">
      <w:pPr>
        <w:rPr>
          <w:rFonts w:hint="eastAsia"/>
          <w:lang w:val="en-US" w:eastAsia="zh-CN"/>
        </w:rPr>
      </w:pPr>
    </w:p>
    <w:p w14:paraId="4AD13FC2">
      <w:pPr>
        <w:bidi w:val="0"/>
        <w:rPr>
          <w:rFonts w:hint="eastAsia"/>
        </w:rPr>
      </w:pPr>
    </w:p>
    <w:p w14:paraId="5C8845DF">
      <w:pPr>
        <w:pStyle w:val="5"/>
        <w:bidi w:val="0"/>
        <w:jc w:val="center"/>
        <w:rPr>
          <w:rFonts w:hint="eastAsia"/>
          <w:sz w:val="28"/>
          <w:szCs w:val="28"/>
          <w:lang w:val="en-US" w:eastAsia="zh-CN"/>
        </w:rPr>
      </w:pPr>
      <w:bookmarkStart w:id="54" w:name="_Toc17593"/>
      <w:bookmarkStart w:id="55" w:name="_Toc11154"/>
      <w:r>
        <w:rPr>
          <w:rFonts w:hint="eastAsia"/>
          <w:sz w:val="28"/>
          <w:szCs w:val="28"/>
          <w:lang w:val="en-US" w:eastAsia="zh-CN"/>
        </w:rPr>
        <w:t>十、</w:t>
      </w:r>
      <w:bookmarkEnd w:id="54"/>
      <w:bookmarkEnd w:id="55"/>
      <w:r>
        <w:rPr>
          <w:rFonts w:hint="eastAsia"/>
          <w:sz w:val="28"/>
          <w:szCs w:val="28"/>
          <w:lang w:val="en-US" w:eastAsia="zh-CN"/>
        </w:rPr>
        <w:t>供应商认为需要提供其他资料</w:t>
      </w:r>
    </w:p>
    <w:p w14:paraId="252D0C6D">
      <w:pPr>
        <w:pStyle w:val="5"/>
        <w:spacing w:before="0" w:after="0"/>
        <w:jc w:val="center"/>
        <w:rPr>
          <w:color w:val="auto"/>
          <w:sz w:val="28"/>
          <w:highlight w:val="none"/>
        </w:rPr>
      </w:pPr>
    </w:p>
    <w:p w14:paraId="68606D7E">
      <w:pPr>
        <w:widowControl/>
        <w:jc w:val="left"/>
        <w:rPr>
          <w:rFonts w:hint="eastAsia"/>
          <w:color w:val="auto"/>
          <w:highlight w:val="none"/>
          <w:lang w:val="en-US" w:eastAsia="zh-CN"/>
        </w:rPr>
      </w:pPr>
    </w:p>
    <w:p w14:paraId="4FA457E0">
      <w:pPr>
        <w:rPr>
          <w:rFonts w:hint="eastAsia"/>
          <w:color w:val="auto"/>
          <w:highlight w:val="none"/>
          <w:lang w:val="en-US" w:eastAsia="zh-CN"/>
        </w:rPr>
      </w:pPr>
    </w:p>
    <w:sectPr>
      <w:headerReference r:id="rId4" w:type="first"/>
      <w:footerReference r:id="rId6" w:type="first"/>
      <w:headerReference r:id="rId3" w:type="default"/>
      <w:footerReference r:id="rId5" w:type="default"/>
      <w:pgSz w:w="11906" w:h="16838"/>
      <w:pgMar w:top="1440" w:right="1800" w:bottom="1440" w:left="1800"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ˎ̥">
    <w:altName w:val="Times New Roman"/>
    <w:panose1 w:val="00000000000000000000"/>
    <w:charset w:val="00"/>
    <w:family w:val="roman"/>
    <w:pitch w:val="default"/>
    <w:sig w:usb0="00000000" w:usb1="00000000" w:usb2="00000000" w:usb3="00000000" w:csb0="00040001" w:csb1="00000000"/>
  </w:font>
  <w:font w:name="华文细黑">
    <w:altName w:val="微软雅黑"/>
    <w:panose1 w:val="02010600040101010101"/>
    <w:charset w:val="86"/>
    <w:family w:val="auto"/>
    <w:pitch w:val="default"/>
    <w:sig w:usb0="00000000" w:usb1="0000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mp;quot">
    <w:altName w:val="微软雅黑"/>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B7CE87">
    <w:pPr>
      <w:pStyle w:val="2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149A3E">
    <w:pPr>
      <w:pStyle w:val="2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E6A483">
    <w:pPr>
      <w:pStyle w:val="22"/>
      <w:pBdr>
        <w:bottom w:val="none" w:color="auto" w:sz="0" w:space="1"/>
      </w:pBdr>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9E5000">
    <w:pPr>
      <w:pStyle w:val="22"/>
      <w:pBdr>
        <w:bottom w:val="none" w:color="auto" w:sz="0" w:space="1"/>
      </w:pBdr>
      <w:rPr>
        <w:rFonts w:hint="eastAsia"/>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E9DA1E"/>
    <w:multiLevelType w:val="singleLevel"/>
    <w:tmpl w:val="87E9DA1E"/>
    <w:lvl w:ilvl="0" w:tentative="0">
      <w:start w:val="1"/>
      <w:numFmt w:val="decimalEnclosedCircleChinese"/>
      <w:suff w:val="nothing"/>
      <w:lvlText w:val="%1　"/>
      <w:lvlJc w:val="left"/>
      <w:pPr>
        <w:ind w:left="0" w:firstLine="400"/>
      </w:pPr>
      <w:rPr>
        <w:rFonts w:hint="eastAsia"/>
      </w:rPr>
    </w:lvl>
  </w:abstractNum>
  <w:abstractNum w:abstractNumId="1">
    <w:nsid w:val="8A66F1BC"/>
    <w:multiLevelType w:val="singleLevel"/>
    <w:tmpl w:val="8A66F1BC"/>
    <w:lvl w:ilvl="0" w:tentative="0">
      <w:start w:val="1"/>
      <w:numFmt w:val="decimal"/>
      <w:suff w:val="nothing"/>
      <w:lvlText w:val="%1、"/>
      <w:lvlJc w:val="left"/>
    </w:lvl>
  </w:abstractNum>
  <w:abstractNum w:abstractNumId="2">
    <w:nsid w:val="4E6F3E41"/>
    <w:multiLevelType w:val="singleLevel"/>
    <w:tmpl w:val="4E6F3E41"/>
    <w:lvl w:ilvl="0" w:tentative="0">
      <w:start w:val="2"/>
      <w:numFmt w:val="chineseCounting"/>
      <w:suff w:val="space"/>
      <w:lvlText w:val="第%1章"/>
      <w:lvlJc w:val="left"/>
      <w:rPr>
        <w:rFonts w:hint="eastAsia"/>
      </w:rPr>
    </w:lvl>
  </w:abstractNum>
  <w:abstractNum w:abstractNumId="3">
    <w:nsid w:val="59A91244"/>
    <w:multiLevelType w:val="singleLevel"/>
    <w:tmpl w:val="59A91244"/>
    <w:lvl w:ilvl="0" w:tentative="0">
      <w:start w:val="1"/>
      <w:numFmt w:val="decimal"/>
      <w:suff w:val="nothing"/>
      <w:lvlText w:val="%1、"/>
      <w:lvlJc w:val="left"/>
    </w:lvl>
  </w:abstractNum>
  <w:abstractNum w:abstractNumId="4">
    <w:nsid w:val="6112ECA6"/>
    <w:multiLevelType w:val="singleLevel"/>
    <w:tmpl w:val="6112ECA6"/>
    <w:lvl w:ilvl="0" w:tentative="0">
      <w:start w:val="5"/>
      <w:numFmt w:val="chineseCounting"/>
      <w:suff w:val="nothing"/>
      <w:lvlText w:val="%1、"/>
      <w:lvlJc w:val="left"/>
      <w:rPr>
        <w:rFonts w:hint="eastAsia"/>
      </w:rPr>
    </w:lvl>
  </w:abstractNum>
  <w:num w:numId="1">
    <w:abstractNumId w:val="2"/>
  </w:num>
  <w:num w:numId="2">
    <w:abstractNumId w:val="3"/>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diYzIwYzJkY2VlZTA0OGY0ZGI2YmQyZmFjZDk5NjQifQ=="/>
  </w:docVars>
  <w:rsids>
    <w:rsidRoot w:val="0081599F"/>
    <w:rsid w:val="00001C72"/>
    <w:rsid w:val="00002044"/>
    <w:rsid w:val="00006418"/>
    <w:rsid w:val="000151A2"/>
    <w:rsid w:val="000214E8"/>
    <w:rsid w:val="00023EC0"/>
    <w:rsid w:val="00037E89"/>
    <w:rsid w:val="00040986"/>
    <w:rsid w:val="00044CE9"/>
    <w:rsid w:val="000548D4"/>
    <w:rsid w:val="00054CD2"/>
    <w:rsid w:val="00056124"/>
    <w:rsid w:val="00060F1F"/>
    <w:rsid w:val="00065873"/>
    <w:rsid w:val="00066C87"/>
    <w:rsid w:val="00067C64"/>
    <w:rsid w:val="00074631"/>
    <w:rsid w:val="000831BE"/>
    <w:rsid w:val="00084A9D"/>
    <w:rsid w:val="00084C50"/>
    <w:rsid w:val="00085945"/>
    <w:rsid w:val="00085CDA"/>
    <w:rsid w:val="0008668D"/>
    <w:rsid w:val="00091B76"/>
    <w:rsid w:val="00091DA6"/>
    <w:rsid w:val="00092247"/>
    <w:rsid w:val="00092902"/>
    <w:rsid w:val="000952D0"/>
    <w:rsid w:val="000A0469"/>
    <w:rsid w:val="000A2ACE"/>
    <w:rsid w:val="000A2BC6"/>
    <w:rsid w:val="000A37D6"/>
    <w:rsid w:val="000A5CE7"/>
    <w:rsid w:val="000A67C1"/>
    <w:rsid w:val="000B655F"/>
    <w:rsid w:val="000C5150"/>
    <w:rsid w:val="000C604F"/>
    <w:rsid w:val="000D0E22"/>
    <w:rsid w:val="000D5D6C"/>
    <w:rsid w:val="000D7032"/>
    <w:rsid w:val="000D7B70"/>
    <w:rsid w:val="000E1250"/>
    <w:rsid w:val="000F3B72"/>
    <w:rsid w:val="000F45AE"/>
    <w:rsid w:val="000F4FF1"/>
    <w:rsid w:val="000F6D08"/>
    <w:rsid w:val="001022C1"/>
    <w:rsid w:val="00103948"/>
    <w:rsid w:val="001041E1"/>
    <w:rsid w:val="00112AC1"/>
    <w:rsid w:val="00112EDC"/>
    <w:rsid w:val="001139D2"/>
    <w:rsid w:val="00115411"/>
    <w:rsid w:val="00116525"/>
    <w:rsid w:val="00116D44"/>
    <w:rsid w:val="00117596"/>
    <w:rsid w:val="001176A5"/>
    <w:rsid w:val="00117A6A"/>
    <w:rsid w:val="0012352F"/>
    <w:rsid w:val="001251AE"/>
    <w:rsid w:val="00126F6C"/>
    <w:rsid w:val="001271C2"/>
    <w:rsid w:val="00131CB8"/>
    <w:rsid w:val="00132216"/>
    <w:rsid w:val="00132D28"/>
    <w:rsid w:val="001338ED"/>
    <w:rsid w:val="001340FA"/>
    <w:rsid w:val="0013580E"/>
    <w:rsid w:val="00135A31"/>
    <w:rsid w:val="00135B92"/>
    <w:rsid w:val="0014065F"/>
    <w:rsid w:val="0014197E"/>
    <w:rsid w:val="00144318"/>
    <w:rsid w:val="001444F0"/>
    <w:rsid w:val="00145CDC"/>
    <w:rsid w:val="00147AD7"/>
    <w:rsid w:val="00147DC9"/>
    <w:rsid w:val="0015154F"/>
    <w:rsid w:val="00160943"/>
    <w:rsid w:val="00161580"/>
    <w:rsid w:val="00162BA3"/>
    <w:rsid w:val="00163FE7"/>
    <w:rsid w:val="0016670A"/>
    <w:rsid w:val="001672B1"/>
    <w:rsid w:val="001750F6"/>
    <w:rsid w:val="00175AE8"/>
    <w:rsid w:val="00177715"/>
    <w:rsid w:val="001822E7"/>
    <w:rsid w:val="00186AE9"/>
    <w:rsid w:val="00191956"/>
    <w:rsid w:val="00195C2D"/>
    <w:rsid w:val="001A4986"/>
    <w:rsid w:val="001A7654"/>
    <w:rsid w:val="001B2147"/>
    <w:rsid w:val="001B2939"/>
    <w:rsid w:val="001B4601"/>
    <w:rsid w:val="001B75F9"/>
    <w:rsid w:val="001C15D9"/>
    <w:rsid w:val="001D260D"/>
    <w:rsid w:val="001E006B"/>
    <w:rsid w:val="001E0479"/>
    <w:rsid w:val="001E283A"/>
    <w:rsid w:val="001E4D23"/>
    <w:rsid w:val="001E61AA"/>
    <w:rsid w:val="001E70F6"/>
    <w:rsid w:val="001E7E62"/>
    <w:rsid w:val="001F1642"/>
    <w:rsid w:val="001F53D0"/>
    <w:rsid w:val="001F693C"/>
    <w:rsid w:val="001F7A2A"/>
    <w:rsid w:val="0020427B"/>
    <w:rsid w:val="00204EB6"/>
    <w:rsid w:val="00207E26"/>
    <w:rsid w:val="002125CA"/>
    <w:rsid w:val="002208D1"/>
    <w:rsid w:val="00222A20"/>
    <w:rsid w:val="00223809"/>
    <w:rsid w:val="002244D4"/>
    <w:rsid w:val="00225C80"/>
    <w:rsid w:val="00226442"/>
    <w:rsid w:val="00234774"/>
    <w:rsid w:val="00237416"/>
    <w:rsid w:val="00244FA3"/>
    <w:rsid w:val="00252512"/>
    <w:rsid w:val="00263668"/>
    <w:rsid w:val="0026498B"/>
    <w:rsid w:val="002668BE"/>
    <w:rsid w:val="00270E9C"/>
    <w:rsid w:val="00273825"/>
    <w:rsid w:val="0027418D"/>
    <w:rsid w:val="0027768A"/>
    <w:rsid w:val="002853A9"/>
    <w:rsid w:val="00287700"/>
    <w:rsid w:val="002878E0"/>
    <w:rsid w:val="00293AE1"/>
    <w:rsid w:val="00294BFA"/>
    <w:rsid w:val="00295DC0"/>
    <w:rsid w:val="00296250"/>
    <w:rsid w:val="002A140F"/>
    <w:rsid w:val="002A6DDA"/>
    <w:rsid w:val="002B2327"/>
    <w:rsid w:val="002B5C0B"/>
    <w:rsid w:val="002C3E18"/>
    <w:rsid w:val="002D7BF0"/>
    <w:rsid w:val="002E0316"/>
    <w:rsid w:val="002E6056"/>
    <w:rsid w:val="002F3478"/>
    <w:rsid w:val="002F3E8C"/>
    <w:rsid w:val="002F45A1"/>
    <w:rsid w:val="003003EE"/>
    <w:rsid w:val="003027A0"/>
    <w:rsid w:val="003045C7"/>
    <w:rsid w:val="00312AA2"/>
    <w:rsid w:val="00320B1B"/>
    <w:rsid w:val="00322717"/>
    <w:rsid w:val="0033039A"/>
    <w:rsid w:val="00330446"/>
    <w:rsid w:val="00330874"/>
    <w:rsid w:val="00331D00"/>
    <w:rsid w:val="00332FC3"/>
    <w:rsid w:val="003336DD"/>
    <w:rsid w:val="003338E9"/>
    <w:rsid w:val="00350F73"/>
    <w:rsid w:val="003512A0"/>
    <w:rsid w:val="00355DFE"/>
    <w:rsid w:val="0036248D"/>
    <w:rsid w:val="00364F02"/>
    <w:rsid w:val="003654B6"/>
    <w:rsid w:val="00366513"/>
    <w:rsid w:val="00373B09"/>
    <w:rsid w:val="00374317"/>
    <w:rsid w:val="00377325"/>
    <w:rsid w:val="00381C09"/>
    <w:rsid w:val="00384B7E"/>
    <w:rsid w:val="00386B3A"/>
    <w:rsid w:val="00387861"/>
    <w:rsid w:val="00390CBC"/>
    <w:rsid w:val="00392AB3"/>
    <w:rsid w:val="00396EDE"/>
    <w:rsid w:val="00397CD9"/>
    <w:rsid w:val="003A1B78"/>
    <w:rsid w:val="003A25C0"/>
    <w:rsid w:val="003A2868"/>
    <w:rsid w:val="003A31F7"/>
    <w:rsid w:val="003A3BF6"/>
    <w:rsid w:val="003A660A"/>
    <w:rsid w:val="003A73DD"/>
    <w:rsid w:val="003B37A0"/>
    <w:rsid w:val="003B7385"/>
    <w:rsid w:val="003C09D9"/>
    <w:rsid w:val="003C2B1B"/>
    <w:rsid w:val="003C373C"/>
    <w:rsid w:val="003C4ABC"/>
    <w:rsid w:val="003C62B3"/>
    <w:rsid w:val="003C71C3"/>
    <w:rsid w:val="003C792E"/>
    <w:rsid w:val="003D0265"/>
    <w:rsid w:val="003D0D28"/>
    <w:rsid w:val="003D17FB"/>
    <w:rsid w:val="003D37C6"/>
    <w:rsid w:val="003D53C5"/>
    <w:rsid w:val="003D773B"/>
    <w:rsid w:val="003E1374"/>
    <w:rsid w:val="003E2474"/>
    <w:rsid w:val="003E4669"/>
    <w:rsid w:val="003E6767"/>
    <w:rsid w:val="003E6B52"/>
    <w:rsid w:val="003E703B"/>
    <w:rsid w:val="003F5736"/>
    <w:rsid w:val="003F6632"/>
    <w:rsid w:val="00403B64"/>
    <w:rsid w:val="00404838"/>
    <w:rsid w:val="00404B32"/>
    <w:rsid w:val="004056EA"/>
    <w:rsid w:val="00406B62"/>
    <w:rsid w:val="00407A12"/>
    <w:rsid w:val="0042007D"/>
    <w:rsid w:val="0042093D"/>
    <w:rsid w:val="004241EF"/>
    <w:rsid w:val="0042548A"/>
    <w:rsid w:val="004254DE"/>
    <w:rsid w:val="00427817"/>
    <w:rsid w:val="0043020A"/>
    <w:rsid w:val="00432497"/>
    <w:rsid w:val="00433407"/>
    <w:rsid w:val="00434835"/>
    <w:rsid w:val="00435E76"/>
    <w:rsid w:val="0044019F"/>
    <w:rsid w:val="004406C8"/>
    <w:rsid w:val="0044143E"/>
    <w:rsid w:val="00450CF0"/>
    <w:rsid w:val="004515DC"/>
    <w:rsid w:val="00452E6C"/>
    <w:rsid w:val="00460684"/>
    <w:rsid w:val="0046092D"/>
    <w:rsid w:val="00461493"/>
    <w:rsid w:val="00462C2B"/>
    <w:rsid w:val="00467C8E"/>
    <w:rsid w:val="00470F60"/>
    <w:rsid w:val="0047487A"/>
    <w:rsid w:val="00480C6F"/>
    <w:rsid w:val="00481376"/>
    <w:rsid w:val="004836F1"/>
    <w:rsid w:val="0048637C"/>
    <w:rsid w:val="00490529"/>
    <w:rsid w:val="00495C27"/>
    <w:rsid w:val="00495D8C"/>
    <w:rsid w:val="004A3D74"/>
    <w:rsid w:val="004A4345"/>
    <w:rsid w:val="004A6B16"/>
    <w:rsid w:val="004B088D"/>
    <w:rsid w:val="004B12B3"/>
    <w:rsid w:val="004B68A2"/>
    <w:rsid w:val="004C012B"/>
    <w:rsid w:val="004C0F24"/>
    <w:rsid w:val="004C1E5F"/>
    <w:rsid w:val="004C60BC"/>
    <w:rsid w:val="004C6A9E"/>
    <w:rsid w:val="004D0023"/>
    <w:rsid w:val="004D0C3B"/>
    <w:rsid w:val="004D2963"/>
    <w:rsid w:val="004D4AB1"/>
    <w:rsid w:val="004E4A97"/>
    <w:rsid w:val="004E5077"/>
    <w:rsid w:val="004E708B"/>
    <w:rsid w:val="004F1460"/>
    <w:rsid w:val="004F4F06"/>
    <w:rsid w:val="00504E2E"/>
    <w:rsid w:val="00506ABD"/>
    <w:rsid w:val="00510E1A"/>
    <w:rsid w:val="0051687E"/>
    <w:rsid w:val="00536684"/>
    <w:rsid w:val="00537422"/>
    <w:rsid w:val="005441CC"/>
    <w:rsid w:val="005541FB"/>
    <w:rsid w:val="00556FE0"/>
    <w:rsid w:val="005633EB"/>
    <w:rsid w:val="005643C0"/>
    <w:rsid w:val="0056512A"/>
    <w:rsid w:val="005736E4"/>
    <w:rsid w:val="00575898"/>
    <w:rsid w:val="00577210"/>
    <w:rsid w:val="0057773C"/>
    <w:rsid w:val="005807C7"/>
    <w:rsid w:val="005913D1"/>
    <w:rsid w:val="0059522F"/>
    <w:rsid w:val="005A32F7"/>
    <w:rsid w:val="005A5336"/>
    <w:rsid w:val="005A6EFE"/>
    <w:rsid w:val="005A7530"/>
    <w:rsid w:val="005B19DF"/>
    <w:rsid w:val="005B3436"/>
    <w:rsid w:val="005B7127"/>
    <w:rsid w:val="005B779A"/>
    <w:rsid w:val="005C235E"/>
    <w:rsid w:val="005C2F70"/>
    <w:rsid w:val="005D164E"/>
    <w:rsid w:val="005D1A46"/>
    <w:rsid w:val="005E01F1"/>
    <w:rsid w:val="005E1372"/>
    <w:rsid w:val="005E1A3D"/>
    <w:rsid w:val="005E1B88"/>
    <w:rsid w:val="005E2CB9"/>
    <w:rsid w:val="005E340C"/>
    <w:rsid w:val="005E78A9"/>
    <w:rsid w:val="005F12FE"/>
    <w:rsid w:val="005F3CB4"/>
    <w:rsid w:val="005F3EED"/>
    <w:rsid w:val="005F4D36"/>
    <w:rsid w:val="00600F5D"/>
    <w:rsid w:val="0060100C"/>
    <w:rsid w:val="0060340F"/>
    <w:rsid w:val="00605FC6"/>
    <w:rsid w:val="0060673B"/>
    <w:rsid w:val="00607BF3"/>
    <w:rsid w:val="006119FD"/>
    <w:rsid w:val="00612A59"/>
    <w:rsid w:val="006146D6"/>
    <w:rsid w:val="006159EA"/>
    <w:rsid w:val="00621F66"/>
    <w:rsid w:val="00622D37"/>
    <w:rsid w:val="00626769"/>
    <w:rsid w:val="00627071"/>
    <w:rsid w:val="00633DF9"/>
    <w:rsid w:val="00640B89"/>
    <w:rsid w:val="00643DA8"/>
    <w:rsid w:val="00653EE9"/>
    <w:rsid w:val="0065695E"/>
    <w:rsid w:val="006624C8"/>
    <w:rsid w:val="006656FE"/>
    <w:rsid w:val="00667878"/>
    <w:rsid w:val="006704B8"/>
    <w:rsid w:val="0067262B"/>
    <w:rsid w:val="00673A80"/>
    <w:rsid w:val="00676F31"/>
    <w:rsid w:val="00677E4C"/>
    <w:rsid w:val="00680C20"/>
    <w:rsid w:val="00680FD1"/>
    <w:rsid w:val="00693F36"/>
    <w:rsid w:val="006958A5"/>
    <w:rsid w:val="00695A17"/>
    <w:rsid w:val="006A1FA6"/>
    <w:rsid w:val="006A50B6"/>
    <w:rsid w:val="006B05F7"/>
    <w:rsid w:val="006B07CE"/>
    <w:rsid w:val="006B2113"/>
    <w:rsid w:val="006B2F4D"/>
    <w:rsid w:val="006B3F85"/>
    <w:rsid w:val="006B4174"/>
    <w:rsid w:val="006C061C"/>
    <w:rsid w:val="006D027B"/>
    <w:rsid w:val="006D0494"/>
    <w:rsid w:val="006D2E04"/>
    <w:rsid w:val="006D4CC9"/>
    <w:rsid w:val="006D7127"/>
    <w:rsid w:val="006D725D"/>
    <w:rsid w:val="006D7615"/>
    <w:rsid w:val="006D7F57"/>
    <w:rsid w:val="006E0BC5"/>
    <w:rsid w:val="006E1B3F"/>
    <w:rsid w:val="006F05FB"/>
    <w:rsid w:val="00705A6A"/>
    <w:rsid w:val="00711EC4"/>
    <w:rsid w:val="0071715E"/>
    <w:rsid w:val="00723248"/>
    <w:rsid w:val="007244AA"/>
    <w:rsid w:val="00726002"/>
    <w:rsid w:val="00730BB8"/>
    <w:rsid w:val="0073134F"/>
    <w:rsid w:val="00735A26"/>
    <w:rsid w:val="00737961"/>
    <w:rsid w:val="007425C3"/>
    <w:rsid w:val="0074279F"/>
    <w:rsid w:val="00744C5E"/>
    <w:rsid w:val="00745D42"/>
    <w:rsid w:val="00746259"/>
    <w:rsid w:val="00750494"/>
    <w:rsid w:val="007507E6"/>
    <w:rsid w:val="007553DF"/>
    <w:rsid w:val="00755FF9"/>
    <w:rsid w:val="00756944"/>
    <w:rsid w:val="00760510"/>
    <w:rsid w:val="007662B0"/>
    <w:rsid w:val="00767A3B"/>
    <w:rsid w:val="0077264D"/>
    <w:rsid w:val="007749B1"/>
    <w:rsid w:val="00775A18"/>
    <w:rsid w:val="00775F43"/>
    <w:rsid w:val="00776ED2"/>
    <w:rsid w:val="007818B1"/>
    <w:rsid w:val="007852A8"/>
    <w:rsid w:val="00785D61"/>
    <w:rsid w:val="00787EA7"/>
    <w:rsid w:val="00794105"/>
    <w:rsid w:val="00794FCD"/>
    <w:rsid w:val="00796874"/>
    <w:rsid w:val="00796C95"/>
    <w:rsid w:val="0079780C"/>
    <w:rsid w:val="007A1615"/>
    <w:rsid w:val="007A4F6F"/>
    <w:rsid w:val="007B2E84"/>
    <w:rsid w:val="007B5476"/>
    <w:rsid w:val="007C3365"/>
    <w:rsid w:val="007C3BA3"/>
    <w:rsid w:val="007D066E"/>
    <w:rsid w:val="007D092E"/>
    <w:rsid w:val="007D3D74"/>
    <w:rsid w:val="007D4464"/>
    <w:rsid w:val="007D577F"/>
    <w:rsid w:val="007E14A0"/>
    <w:rsid w:val="007E2B16"/>
    <w:rsid w:val="007E5D81"/>
    <w:rsid w:val="007F1B7E"/>
    <w:rsid w:val="007F65BB"/>
    <w:rsid w:val="00802CE8"/>
    <w:rsid w:val="00803D0B"/>
    <w:rsid w:val="0081116B"/>
    <w:rsid w:val="008120B2"/>
    <w:rsid w:val="0081599F"/>
    <w:rsid w:val="00817F1F"/>
    <w:rsid w:val="00825473"/>
    <w:rsid w:val="00825D4B"/>
    <w:rsid w:val="00830B26"/>
    <w:rsid w:val="00834D01"/>
    <w:rsid w:val="00834EE8"/>
    <w:rsid w:val="00836E9B"/>
    <w:rsid w:val="00847210"/>
    <w:rsid w:val="00847B1A"/>
    <w:rsid w:val="00850703"/>
    <w:rsid w:val="00850BE4"/>
    <w:rsid w:val="0085213A"/>
    <w:rsid w:val="00852D6C"/>
    <w:rsid w:val="00854916"/>
    <w:rsid w:val="00856D0F"/>
    <w:rsid w:val="00864051"/>
    <w:rsid w:val="00865265"/>
    <w:rsid w:val="008679C9"/>
    <w:rsid w:val="0087137A"/>
    <w:rsid w:val="008715E9"/>
    <w:rsid w:val="00873DA6"/>
    <w:rsid w:val="00880F24"/>
    <w:rsid w:val="008816B2"/>
    <w:rsid w:val="008819B5"/>
    <w:rsid w:val="0088442C"/>
    <w:rsid w:val="0088759E"/>
    <w:rsid w:val="008906F6"/>
    <w:rsid w:val="00897E23"/>
    <w:rsid w:val="008A2EB4"/>
    <w:rsid w:val="008A52E6"/>
    <w:rsid w:val="008A5B38"/>
    <w:rsid w:val="008C26F2"/>
    <w:rsid w:val="008C2776"/>
    <w:rsid w:val="008C64AC"/>
    <w:rsid w:val="008D4643"/>
    <w:rsid w:val="008E3A67"/>
    <w:rsid w:val="008E4B6F"/>
    <w:rsid w:val="008E5819"/>
    <w:rsid w:val="008E72B0"/>
    <w:rsid w:val="008F049D"/>
    <w:rsid w:val="008F1E9B"/>
    <w:rsid w:val="009005D5"/>
    <w:rsid w:val="00901C60"/>
    <w:rsid w:val="009024D8"/>
    <w:rsid w:val="00906642"/>
    <w:rsid w:val="00912113"/>
    <w:rsid w:val="009137A6"/>
    <w:rsid w:val="009149FC"/>
    <w:rsid w:val="009162EA"/>
    <w:rsid w:val="0091667D"/>
    <w:rsid w:val="0092787B"/>
    <w:rsid w:val="009331E8"/>
    <w:rsid w:val="009336E3"/>
    <w:rsid w:val="009367C7"/>
    <w:rsid w:val="00943E4B"/>
    <w:rsid w:val="00946FD8"/>
    <w:rsid w:val="00950369"/>
    <w:rsid w:val="0095160C"/>
    <w:rsid w:val="00954D62"/>
    <w:rsid w:val="00955273"/>
    <w:rsid w:val="00955EDB"/>
    <w:rsid w:val="009571C5"/>
    <w:rsid w:val="009604DB"/>
    <w:rsid w:val="00962488"/>
    <w:rsid w:val="00963D96"/>
    <w:rsid w:val="00973C7A"/>
    <w:rsid w:val="0097447A"/>
    <w:rsid w:val="009765EB"/>
    <w:rsid w:val="00976FA6"/>
    <w:rsid w:val="009771DE"/>
    <w:rsid w:val="00981A98"/>
    <w:rsid w:val="00983957"/>
    <w:rsid w:val="00983FEC"/>
    <w:rsid w:val="00985860"/>
    <w:rsid w:val="009859B5"/>
    <w:rsid w:val="00992D87"/>
    <w:rsid w:val="00993925"/>
    <w:rsid w:val="00994A5E"/>
    <w:rsid w:val="00995388"/>
    <w:rsid w:val="009A0D9C"/>
    <w:rsid w:val="009A422A"/>
    <w:rsid w:val="009A58A4"/>
    <w:rsid w:val="009A6E1D"/>
    <w:rsid w:val="009B0CCB"/>
    <w:rsid w:val="009B0D79"/>
    <w:rsid w:val="009B2785"/>
    <w:rsid w:val="009B3868"/>
    <w:rsid w:val="009B4867"/>
    <w:rsid w:val="009B4CF7"/>
    <w:rsid w:val="009B547E"/>
    <w:rsid w:val="009B592F"/>
    <w:rsid w:val="009C70A9"/>
    <w:rsid w:val="009D1A8A"/>
    <w:rsid w:val="009D7339"/>
    <w:rsid w:val="009D7B59"/>
    <w:rsid w:val="009E005D"/>
    <w:rsid w:val="009E043B"/>
    <w:rsid w:val="009E2533"/>
    <w:rsid w:val="009F057D"/>
    <w:rsid w:val="009F2ECF"/>
    <w:rsid w:val="00A0263B"/>
    <w:rsid w:val="00A038A0"/>
    <w:rsid w:val="00A10375"/>
    <w:rsid w:val="00A13D01"/>
    <w:rsid w:val="00A158A1"/>
    <w:rsid w:val="00A15C4B"/>
    <w:rsid w:val="00A207B8"/>
    <w:rsid w:val="00A23280"/>
    <w:rsid w:val="00A239D2"/>
    <w:rsid w:val="00A26992"/>
    <w:rsid w:val="00A306B5"/>
    <w:rsid w:val="00A32F50"/>
    <w:rsid w:val="00A3423C"/>
    <w:rsid w:val="00A3740E"/>
    <w:rsid w:val="00A44A54"/>
    <w:rsid w:val="00A45BE7"/>
    <w:rsid w:val="00A515B6"/>
    <w:rsid w:val="00A52D43"/>
    <w:rsid w:val="00A5432D"/>
    <w:rsid w:val="00A547CE"/>
    <w:rsid w:val="00A54A97"/>
    <w:rsid w:val="00A6262D"/>
    <w:rsid w:val="00A6294B"/>
    <w:rsid w:val="00A62FB5"/>
    <w:rsid w:val="00A6673C"/>
    <w:rsid w:val="00A66D62"/>
    <w:rsid w:val="00A73693"/>
    <w:rsid w:val="00A73DA7"/>
    <w:rsid w:val="00A74BF4"/>
    <w:rsid w:val="00A77AC8"/>
    <w:rsid w:val="00A817E8"/>
    <w:rsid w:val="00A83D31"/>
    <w:rsid w:val="00A86506"/>
    <w:rsid w:val="00A867EF"/>
    <w:rsid w:val="00A875AD"/>
    <w:rsid w:val="00AA4D2C"/>
    <w:rsid w:val="00AA5055"/>
    <w:rsid w:val="00AA5792"/>
    <w:rsid w:val="00AA6310"/>
    <w:rsid w:val="00AA7F83"/>
    <w:rsid w:val="00AB353D"/>
    <w:rsid w:val="00AB57D0"/>
    <w:rsid w:val="00AC0F0E"/>
    <w:rsid w:val="00AC22E6"/>
    <w:rsid w:val="00AC260B"/>
    <w:rsid w:val="00AC34B8"/>
    <w:rsid w:val="00AC5286"/>
    <w:rsid w:val="00AC5BC5"/>
    <w:rsid w:val="00AC774D"/>
    <w:rsid w:val="00AE1D32"/>
    <w:rsid w:val="00AE27E3"/>
    <w:rsid w:val="00AE29DE"/>
    <w:rsid w:val="00AE6F6B"/>
    <w:rsid w:val="00AF2979"/>
    <w:rsid w:val="00AF41A1"/>
    <w:rsid w:val="00AF4716"/>
    <w:rsid w:val="00AF6B9A"/>
    <w:rsid w:val="00B0030B"/>
    <w:rsid w:val="00B0447B"/>
    <w:rsid w:val="00B0743B"/>
    <w:rsid w:val="00B100D6"/>
    <w:rsid w:val="00B110AB"/>
    <w:rsid w:val="00B113B3"/>
    <w:rsid w:val="00B13C4F"/>
    <w:rsid w:val="00B15E44"/>
    <w:rsid w:val="00B16AFC"/>
    <w:rsid w:val="00B17773"/>
    <w:rsid w:val="00B17A75"/>
    <w:rsid w:val="00B255B6"/>
    <w:rsid w:val="00B309A3"/>
    <w:rsid w:val="00B3169E"/>
    <w:rsid w:val="00B33EB8"/>
    <w:rsid w:val="00B34158"/>
    <w:rsid w:val="00B35FA4"/>
    <w:rsid w:val="00B4062F"/>
    <w:rsid w:val="00B40B0E"/>
    <w:rsid w:val="00B44206"/>
    <w:rsid w:val="00B4611A"/>
    <w:rsid w:val="00B46504"/>
    <w:rsid w:val="00B46C59"/>
    <w:rsid w:val="00B51E37"/>
    <w:rsid w:val="00B52FE0"/>
    <w:rsid w:val="00B53CF3"/>
    <w:rsid w:val="00B5702E"/>
    <w:rsid w:val="00B63035"/>
    <w:rsid w:val="00B660E5"/>
    <w:rsid w:val="00B661AC"/>
    <w:rsid w:val="00B7260C"/>
    <w:rsid w:val="00B74788"/>
    <w:rsid w:val="00B75689"/>
    <w:rsid w:val="00B77719"/>
    <w:rsid w:val="00B831B6"/>
    <w:rsid w:val="00B84FF0"/>
    <w:rsid w:val="00B867D2"/>
    <w:rsid w:val="00B92507"/>
    <w:rsid w:val="00B93233"/>
    <w:rsid w:val="00B94C7D"/>
    <w:rsid w:val="00B95C42"/>
    <w:rsid w:val="00B96ED6"/>
    <w:rsid w:val="00BA4006"/>
    <w:rsid w:val="00BA4007"/>
    <w:rsid w:val="00BA6249"/>
    <w:rsid w:val="00BB22F2"/>
    <w:rsid w:val="00BB2935"/>
    <w:rsid w:val="00BB4825"/>
    <w:rsid w:val="00BB6D95"/>
    <w:rsid w:val="00BC3261"/>
    <w:rsid w:val="00BC51A4"/>
    <w:rsid w:val="00BC5586"/>
    <w:rsid w:val="00BD17F5"/>
    <w:rsid w:val="00BD70BD"/>
    <w:rsid w:val="00BD73F5"/>
    <w:rsid w:val="00BD7AA7"/>
    <w:rsid w:val="00BD7F27"/>
    <w:rsid w:val="00BE3C34"/>
    <w:rsid w:val="00BE5BF8"/>
    <w:rsid w:val="00BF2A50"/>
    <w:rsid w:val="00BF2B37"/>
    <w:rsid w:val="00BF54E1"/>
    <w:rsid w:val="00BF72A6"/>
    <w:rsid w:val="00C0063B"/>
    <w:rsid w:val="00C0422F"/>
    <w:rsid w:val="00C05690"/>
    <w:rsid w:val="00C071EF"/>
    <w:rsid w:val="00C10195"/>
    <w:rsid w:val="00C106A2"/>
    <w:rsid w:val="00C10DD5"/>
    <w:rsid w:val="00C1171C"/>
    <w:rsid w:val="00C12AB3"/>
    <w:rsid w:val="00C13898"/>
    <w:rsid w:val="00C1445B"/>
    <w:rsid w:val="00C1709D"/>
    <w:rsid w:val="00C20CE4"/>
    <w:rsid w:val="00C22E4E"/>
    <w:rsid w:val="00C24CC3"/>
    <w:rsid w:val="00C27914"/>
    <w:rsid w:val="00C33D57"/>
    <w:rsid w:val="00C37C3E"/>
    <w:rsid w:val="00C37F84"/>
    <w:rsid w:val="00C416EB"/>
    <w:rsid w:val="00C42065"/>
    <w:rsid w:val="00C433E2"/>
    <w:rsid w:val="00C4368B"/>
    <w:rsid w:val="00C466EE"/>
    <w:rsid w:val="00C57244"/>
    <w:rsid w:val="00C6166F"/>
    <w:rsid w:val="00C6246B"/>
    <w:rsid w:val="00C64CA4"/>
    <w:rsid w:val="00C724EC"/>
    <w:rsid w:val="00C742DA"/>
    <w:rsid w:val="00C800F9"/>
    <w:rsid w:val="00C80A2D"/>
    <w:rsid w:val="00C81B55"/>
    <w:rsid w:val="00C81BB3"/>
    <w:rsid w:val="00C81F78"/>
    <w:rsid w:val="00C84600"/>
    <w:rsid w:val="00C85709"/>
    <w:rsid w:val="00C8588A"/>
    <w:rsid w:val="00C85E44"/>
    <w:rsid w:val="00CA1EFB"/>
    <w:rsid w:val="00CB0B8C"/>
    <w:rsid w:val="00CB207D"/>
    <w:rsid w:val="00CB2176"/>
    <w:rsid w:val="00CB35BC"/>
    <w:rsid w:val="00CB5EDE"/>
    <w:rsid w:val="00CB7D04"/>
    <w:rsid w:val="00CD5F9F"/>
    <w:rsid w:val="00CD7EA0"/>
    <w:rsid w:val="00CE0517"/>
    <w:rsid w:val="00CE242E"/>
    <w:rsid w:val="00CE4CBA"/>
    <w:rsid w:val="00CE6E0C"/>
    <w:rsid w:val="00CF2B3B"/>
    <w:rsid w:val="00CF51E3"/>
    <w:rsid w:val="00D01F2D"/>
    <w:rsid w:val="00D03CDD"/>
    <w:rsid w:val="00D0559D"/>
    <w:rsid w:val="00D07F44"/>
    <w:rsid w:val="00D1208A"/>
    <w:rsid w:val="00D13F94"/>
    <w:rsid w:val="00D1767A"/>
    <w:rsid w:val="00D253EC"/>
    <w:rsid w:val="00D358AB"/>
    <w:rsid w:val="00D35BC6"/>
    <w:rsid w:val="00D36E36"/>
    <w:rsid w:val="00D515D1"/>
    <w:rsid w:val="00D55C8A"/>
    <w:rsid w:val="00D5646A"/>
    <w:rsid w:val="00D567C1"/>
    <w:rsid w:val="00D60D30"/>
    <w:rsid w:val="00D65BF1"/>
    <w:rsid w:val="00D73D3A"/>
    <w:rsid w:val="00D872BB"/>
    <w:rsid w:val="00D90449"/>
    <w:rsid w:val="00D92DE9"/>
    <w:rsid w:val="00D946DA"/>
    <w:rsid w:val="00DA1F1F"/>
    <w:rsid w:val="00DA2476"/>
    <w:rsid w:val="00DA4730"/>
    <w:rsid w:val="00DA4BC2"/>
    <w:rsid w:val="00DA602F"/>
    <w:rsid w:val="00DA732B"/>
    <w:rsid w:val="00DA75F8"/>
    <w:rsid w:val="00DB0926"/>
    <w:rsid w:val="00DB1FA2"/>
    <w:rsid w:val="00DB22FC"/>
    <w:rsid w:val="00DB4D33"/>
    <w:rsid w:val="00DC4B5E"/>
    <w:rsid w:val="00DC597A"/>
    <w:rsid w:val="00DD2298"/>
    <w:rsid w:val="00DD3973"/>
    <w:rsid w:val="00DD39A8"/>
    <w:rsid w:val="00DD561D"/>
    <w:rsid w:val="00DD5920"/>
    <w:rsid w:val="00DE089D"/>
    <w:rsid w:val="00DE193E"/>
    <w:rsid w:val="00DE1C8B"/>
    <w:rsid w:val="00DE2BFA"/>
    <w:rsid w:val="00DF4201"/>
    <w:rsid w:val="00DF73D6"/>
    <w:rsid w:val="00E00F39"/>
    <w:rsid w:val="00E01C69"/>
    <w:rsid w:val="00E01F0A"/>
    <w:rsid w:val="00E10330"/>
    <w:rsid w:val="00E10D7D"/>
    <w:rsid w:val="00E139E3"/>
    <w:rsid w:val="00E213EE"/>
    <w:rsid w:val="00E22235"/>
    <w:rsid w:val="00E241C6"/>
    <w:rsid w:val="00E25B2C"/>
    <w:rsid w:val="00E3064C"/>
    <w:rsid w:val="00E30C0A"/>
    <w:rsid w:val="00E30D00"/>
    <w:rsid w:val="00E31218"/>
    <w:rsid w:val="00E3700B"/>
    <w:rsid w:val="00E45C17"/>
    <w:rsid w:val="00E464E2"/>
    <w:rsid w:val="00E5245A"/>
    <w:rsid w:val="00E61898"/>
    <w:rsid w:val="00E73A30"/>
    <w:rsid w:val="00E76EA3"/>
    <w:rsid w:val="00E81FA0"/>
    <w:rsid w:val="00E83453"/>
    <w:rsid w:val="00E8443C"/>
    <w:rsid w:val="00E8482D"/>
    <w:rsid w:val="00E90138"/>
    <w:rsid w:val="00E95AEC"/>
    <w:rsid w:val="00E97A3A"/>
    <w:rsid w:val="00EA20D5"/>
    <w:rsid w:val="00EA3795"/>
    <w:rsid w:val="00EA3DA7"/>
    <w:rsid w:val="00EB3D71"/>
    <w:rsid w:val="00EB5783"/>
    <w:rsid w:val="00EC0275"/>
    <w:rsid w:val="00EC117A"/>
    <w:rsid w:val="00EC2202"/>
    <w:rsid w:val="00ED013C"/>
    <w:rsid w:val="00ED0CB4"/>
    <w:rsid w:val="00ED4AFE"/>
    <w:rsid w:val="00EE2E7B"/>
    <w:rsid w:val="00EE475D"/>
    <w:rsid w:val="00EF4BDC"/>
    <w:rsid w:val="00EF6DA4"/>
    <w:rsid w:val="00F001EB"/>
    <w:rsid w:val="00F0281F"/>
    <w:rsid w:val="00F156BD"/>
    <w:rsid w:val="00F166EA"/>
    <w:rsid w:val="00F17DFF"/>
    <w:rsid w:val="00F22E3B"/>
    <w:rsid w:val="00F26304"/>
    <w:rsid w:val="00F27C4F"/>
    <w:rsid w:val="00F338AA"/>
    <w:rsid w:val="00F34561"/>
    <w:rsid w:val="00F34AA7"/>
    <w:rsid w:val="00F37D1A"/>
    <w:rsid w:val="00F40CCD"/>
    <w:rsid w:val="00F413DB"/>
    <w:rsid w:val="00F46C9D"/>
    <w:rsid w:val="00F47564"/>
    <w:rsid w:val="00F5497E"/>
    <w:rsid w:val="00F54C26"/>
    <w:rsid w:val="00F558CF"/>
    <w:rsid w:val="00F560B4"/>
    <w:rsid w:val="00F56EB4"/>
    <w:rsid w:val="00F60A4B"/>
    <w:rsid w:val="00F629DE"/>
    <w:rsid w:val="00F67812"/>
    <w:rsid w:val="00F71BE2"/>
    <w:rsid w:val="00F72102"/>
    <w:rsid w:val="00F7258E"/>
    <w:rsid w:val="00F73762"/>
    <w:rsid w:val="00F74EA0"/>
    <w:rsid w:val="00F7607F"/>
    <w:rsid w:val="00F761CC"/>
    <w:rsid w:val="00F8296D"/>
    <w:rsid w:val="00F83D24"/>
    <w:rsid w:val="00F8422D"/>
    <w:rsid w:val="00F85DC3"/>
    <w:rsid w:val="00F937BF"/>
    <w:rsid w:val="00FA038D"/>
    <w:rsid w:val="00FA0807"/>
    <w:rsid w:val="00FA2B6B"/>
    <w:rsid w:val="00FA5BB7"/>
    <w:rsid w:val="00FA697C"/>
    <w:rsid w:val="00FA7312"/>
    <w:rsid w:val="00FC0362"/>
    <w:rsid w:val="00FC1CB0"/>
    <w:rsid w:val="00FC39A4"/>
    <w:rsid w:val="00FD2F87"/>
    <w:rsid w:val="00FE7B0E"/>
    <w:rsid w:val="00FF2B65"/>
    <w:rsid w:val="00FF46D1"/>
    <w:rsid w:val="00FF49AD"/>
    <w:rsid w:val="010C482D"/>
    <w:rsid w:val="010F5A25"/>
    <w:rsid w:val="014E375A"/>
    <w:rsid w:val="01702CE9"/>
    <w:rsid w:val="02567E8E"/>
    <w:rsid w:val="027F6012"/>
    <w:rsid w:val="029C1F55"/>
    <w:rsid w:val="034C27A7"/>
    <w:rsid w:val="038B72A9"/>
    <w:rsid w:val="03AD3D20"/>
    <w:rsid w:val="03EA337C"/>
    <w:rsid w:val="04437611"/>
    <w:rsid w:val="04B0714F"/>
    <w:rsid w:val="04BE595E"/>
    <w:rsid w:val="04C4105D"/>
    <w:rsid w:val="04E61CBE"/>
    <w:rsid w:val="054779D0"/>
    <w:rsid w:val="05680A5D"/>
    <w:rsid w:val="05D35F89"/>
    <w:rsid w:val="0704184F"/>
    <w:rsid w:val="071E4327"/>
    <w:rsid w:val="07305EA5"/>
    <w:rsid w:val="07390039"/>
    <w:rsid w:val="077B4DAE"/>
    <w:rsid w:val="07CF4771"/>
    <w:rsid w:val="08265D45"/>
    <w:rsid w:val="08351931"/>
    <w:rsid w:val="08B407EF"/>
    <w:rsid w:val="08E26F7C"/>
    <w:rsid w:val="093800B7"/>
    <w:rsid w:val="09EC40AE"/>
    <w:rsid w:val="0A0D0E47"/>
    <w:rsid w:val="0A110DF5"/>
    <w:rsid w:val="0A946656"/>
    <w:rsid w:val="0B4C170E"/>
    <w:rsid w:val="0C042388"/>
    <w:rsid w:val="0C2855A3"/>
    <w:rsid w:val="0C5C2189"/>
    <w:rsid w:val="0CC36935"/>
    <w:rsid w:val="0DA14618"/>
    <w:rsid w:val="0DBC62AE"/>
    <w:rsid w:val="0E1767B5"/>
    <w:rsid w:val="0E386221"/>
    <w:rsid w:val="0E603A9C"/>
    <w:rsid w:val="0EA860DE"/>
    <w:rsid w:val="0EBF0F5A"/>
    <w:rsid w:val="0F30730F"/>
    <w:rsid w:val="0F4F7355"/>
    <w:rsid w:val="0F6C6FDB"/>
    <w:rsid w:val="0F8805F1"/>
    <w:rsid w:val="10260301"/>
    <w:rsid w:val="105B2F23"/>
    <w:rsid w:val="10B310F7"/>
    <w:rsid w:val="10F249ED"/>
    <w:rsid w:val="110D3767"/>
    <w:rsid w:val="11A46BCD"/>
    <w:rsid w:val="11BC20CD"/>
    <w:rsid w:val="12497277"/>
    <w:rsid w:val="124F2BC9"/>
    <w:rsid w:val="128B0606"/>
    <w:rsid w:val="12987059"/>
    <w:rsid w:val="139B5B06"/>
    <w:rsid w:val="13BC6FFC"/>
    <w:rsid w:val="13D17F63"/>
    <w:rsid w:val="13EA5200"/>
    <w:rsid w:val="13FB7F63"/>
    <w:rsid w:val="144D1C4A"/>
    <w:rsid w:val="147F3BAB"/>
    <w:rsid w:val="148056BB"/>
    <w:rsid w:val="1485577B"/>
    <w:rsid w:val="14E47A52"/>
    <w:rsid w:val="156B5EB8"/>
    <w:rsid w:val="15742FCA"/>
    <w:rsid w:val="15A05DC8"/>
    <w:rsid w:val="15E704F3"/>
    <w:rsid w:val="163E3FDF"/>
    <w:rsid w:val="169362CF"/>
    <w:rsid w:val="16C2757B"/>
    <w:rsid w:val="16E62870"/>
    <w:rsid w:val="176639E7"/>
    <w:rsid w:val="178A111E"/>
    <w:rsid w:val="179807F3"/>
    <w:rsid w:val="17E14942"/>
    <w:rsid w:val="17ED7DF3"/>
    <w:rsid w:val="180C44B2"/>
    <w:rsid w:val="181F682C"/>
    <w:rsid w:val="18504E76"/>
    <w:rsid w:val="186D3C10"/>
    <w:rsid w:val="18C80565"/>
    <w:rsid w:val="18D65F0A"/>
    <w:rsid w:val="18EE17C0"/>
    <w:rsid w:val="19740F65"/>
    <w:rsid w:val="19796E86"/>
    <w:rsid w:val="19AF28C9"/>
    <w:rsid w:val="19F7370F"/>
    <w:rsid w:val="1ACD7ED6"/>
    <w:rsid w:val="1AF974AC"/>
    <w:rsid w:val="1B707FE6"/>
    <w:rsid w:val="1BE04EAA"/>
    <w:rsid w:val="1BF9193F"/>
    <w:rsid w:val="1C84300B"/>
    <w:rsid w:val="1D240024"/>
    <w:rsid w:val="1D3C221F"/>
    <w:rsid w:val="1DB651CD"/>
    <w:rsid w:val="1DCF0496"/>
    <w:rsid w:val="1E977866"/>
    <w:rsid w:val="1F165C2C"/>
    <w:rsid w:val="1F4E704B"/>
    <w:rsid w:val="1F92646F"/>
    <w:rsid w:val="1FF05620"/>
    <w:rsid w:val="203B3177"/>
    <w:rsid w:val="204772EB"/>
    <w:rsid w:val="205F1871"/>
    <w:rsid w:val="207C6895"/>
    <w:rsid w:val="20B94B7A"/>
    <w:rsid w:val="213C39D7"/>
    <w:rsid w:val="21811E94"/>
    <w:rsid w:val="2196292B"/>
    <w:rsid w:val="21C470C8"/>
    <w:rsid w:val="220646A2"/>
    <w:rsid w:val="22144805"/>
    <w:rsid w:val="22323F2B"/>
    <w:rsid w:val="2274615D"/>
    <w:rsid w:val="237F2B13"/>
    <w:rsid w:val="23D379C3"/>
    <w:rsid w:val="24426B0A"/>
    <w:rsid w:val="245A486E"/>
    <w:rsid w:val="24F85AD9"/>
    <w:rsid w:val="25175F4B"/>
    <w:rsid w:val="25322951"/>
    <w:rsid w:val="254E2C98"/>
    <w:rsid w:val="260C61C8"/>
    <w:rsid w:val="264B7BA3"/>
    <w:rsid w:val="26773DC1"/>
    <w:rsid w:val="26D5184D"/>
    <w:rsid w:val="26E2276F"/>
    <w:rsid w:val="27AF5DAD"/>
    <w:rsid w:val="27BC3E13"/>
    <w:rsid w:val="27C326E9"/>
    <w:rsid w:val="27E36980"/>
    <w:rsid w:val="285C714C"/>
    <w:rsid w:val="288E5405"/>
    <w:rsid w:val="2968678D"/>
    <w:rsid w:val="29A51AC7"/>
    <w:rsid w:val="29B32FD1"/>
    <w:rsid w:val="29C27101"/>
    <w:rsid w:val="29C309A3"/>
    <w:rsid w:val="2A2B3B6F"/>
    <w:rsid w:val="2A4F30EC"/>
    <w:rsid w:val="2A5B552C"/>
    <w:rsid w:val="2A97027B"/>
    <w:rsid w:val="2ACB44D0"/>
    <w:rsid w:val="2B6A2231"/>
    <w:rsid w:val="2BB206EA"/>
    <w:rsid w:val="2CCE04DA"/>
    <w:rsid w:val="2D8D413C"/>
    <w:rsid w:val="2DA44E4C"/>
    <w:rsid w:val="2DD1787D"/>
    <w:rsid w:val="2EBE010F"/>
    <w:rsid w:val="2ED620E1"/>
    <w:rsid w:val="2F197CDD"/>
    <w:rsid w:val="2FC35981"/>
    <w:rsid w:val="2FF06D60"/>
    <w:rsid w:val="302C1EE7"/>
    <w:rsid w:val="30364DFA"/>
    <w:rsid w:val="31075D2F"/>
    <w:rsid w:val="311659E2"/>
    <w:rsid w:val="314C707A"/>
    <w:rsid w:val="31C2642D"/>
    <w:rsid w:val="3264556E"/>
    <w:rsid w:val="32897C96"/>
    <w:rsid w:val="32C60858"/>
    <w:rsid w:val="339420B0"/>
    <w:rsid w:val="33CC66C0"/>
    <w:rsid w:val="33F929FF"/>
    <w:rsid w:val="347D3ECE"/>
    <w:rsid w:val="3484636B"/>
    <w:rsid w:val="353E6C46"/>
    <w:rsid w:val="357E7FCA"/>
    <w:rsid w:val="36E2410D"/>
    <w:rsid w:val="376F23DA"/>
    <w:rsid w:val="37955250"/>
    <w:rsid w:val="37983268"/>
    <w:rsid w:val="380151D1"/>
    <w:rsid w:val="381155FF"/>
    <w:rsid w:val="38373869"/>
    <w:rsid w:val="38497F91"/>
    <w:rsid w:val="387F7882"/>
    <w:rsid w:val="388879EB"/>
    <w:rsid w:val="38977A54"/>
    <w:rsid w:val="38D85137"/>
    <w:rsid w:val="392E069A"/>
    <w:rsid w:val="395F6BB3"/>
    <w:rsid w:val="39C624C4"/>
    <w:rsid w:val="3A3156EF"/>
    <w:rsid w:val="3A5A4D1C"/>
    <w:rsid w:val="3A707D5F"/>
    <w:rsid w:val="3A780B15"/>
    <w:rsid w:val="3A8835AE"/>
    <w:rsid w:val="3B115B80"/>
    <w:rsid w:val="3B527E6A"/>
    <w:rsid w:val="3B9B22A1"/>
    <w:rsid w:val="3BE63254"/>
    <w:rsid w:val="3CA21F60"/>
    <w:rsid w:val="3CCA42E6"/>
    <w:rsid w:val="3CF50BF6"/>
    <w:rsid w:val="3D6703A7"/>
    <w:rsid w:val="3D7604D6"/>
    <w:rsid w:val="3DF03D5C"/>
    <w:rsid w:val="3E0F3E83"/>
    <w:rsid w:val="3E2943C3"/>
    <w:rsid w:val="3E673999"/>
    <w:rsid w:val="3FA806EF"/>
    <w:rsid w:val="400823FB"/>
    <w:rsid w:val="413D6E88"/>
    <w:rsid w:val="41607061"/>
    <w:rsid w:val="41655D0E"/>
    <w:rsid w:val="418051B7"/>
    <w:rsid w:val="41F352F3"/>
    <w:rsid w:val="422E7F3E"/>
    <w:rsid w:val="423B1942"/>
    <w:rsid w:val="427D1CE1"/>
    <w:rsid w:val="42AD1004"/>
    <w:rsid w:val="432C1A00"/>
    <w:rsid w:val="434D7F2B"/>
    <w:rsid w:val="43B32016"/>
    <w:rsid w:val="43F34346"/>
    <w:rsid w:val="44AF31BA"/>
    <w:rsid w:val="45062140"/>
    <w:rsid w:val="45E93670"/>
    <w:rsid w:val="46822C95"/>
    <w:rsid w:val="46967A84"/>
    <w:rsid w:val="47D00F21"/>
    <w:rsid w:val="48091059"/>
    <w:rsid w:val="48166E5A"/>
    <w:rsid w:val="48964506"/>
    <w:rsid w:val="48F301C0"/>
    <w:rsid w:val="493F4F1D"/>
    <w:rsid w:val="49767A34"/>
    <w:rsid w:val="49B52070"/>
    <w:rsid w:val="4A635EFC"/>
    <w:rsid w:val="4AAE67B2"/>
    <w:rsid w:val="4B0D7D89"/>
    <w:rsid w:val="4B4508B0"/>
    <w:rsid w:val="4BCD7176"/>
    <w:rsid w:val="4C064104"/>
    <w:rsid w:val="4C0835E5"/>
    <w:rsid w:val="4C0A3328"/>
    <w:rsid w:val="4C0E0DC5"/>
    <w:rsid w:val="4C6317BE"/>
    <w:rsid w:val="4C77701B"/>
    <w:rsid w:val="4D482DA5"/>
    <w:rsid w:val="4D7975F8"/>
    <w:rsid w:val="4DE46369"/>
    <w:rsid w:val="4E345EF1"/>
    <w:rsid w:val="4E7F7455"/>
    <w:rsid w:val="4EEE4370"/>
    <w:rsid w:val="4F275E70"/>
    <w:rsid w:val="4F62425E"/>
    <w:rsid w:val="4FF275B6"/>
    <w:rsid w:val="50271F39"/>
    <w:rsid w:val="507E5A75"/>
    <w:rsid w:val="50A25299"/>
    <w:rsid w:val="51226ABA"/>
    <w:rsid w:val="516E0A80"/>
    <w:rsid w:val="51720E2C"/>
    <w:rsid w:val="519248BF"/>
    <w:rsid w:val="519A080C"/>
    <w:rsid w:val="5206695C"/>
    <w:rsid w:val="52315C67"/>
    <w:rsid w:val="52BD4513"/>
    <w:rsid w:val="52D030D7"/>
    <w:rsid w:val="53030467"/>
    <w:rsid w:val="535400C6"/>
    <w:rsid w:val="53846146"/>
    <w:rsid w:val="538A526B"/>
    <w:rsid w:val="53921946"/>
    <w:rsid w:val="5397404A"/>
    <w:rsid w:val="53A74110"/>
    <w:rsid w:val="541C2CFD"/>
    <w:rsid w:val="54A56AF2"/>
    <w:rsid w:val="54CF52F4"/>
    <w:rsid w:val="55AF511E"/>
    <w:rsid w:val="56192E6F"/>
    <w:rsid w:val="563D2F6F"/>
    <w:rsid w:val="56B0590C"/>
    <w:rsid w:val="56C12073"/>
    <w:rsid w:val="56F34258"/>
    <w:rsid w:val="57144B90"/>
    <w:rsid w:val="57470035"/>
    <w:rsid w:val="57717733"/>
    <w:rsid w:val="578C1A1B"/>
    <w:rsid w:val="57FD73D2"/>
    <w:rsid w:val="58327B4D"/>
    <w:rsid w:val="58801965"/>
    <w:rsid w:val="58D75852"/>
    <w:rsid w:val="59622255"/>
    <w:rsid w:val="598434D7"/>
    <w:rsid w:val="598C499F"/>
    <w:rsid w:val="59C54B5E"/>
    <w:rsid w:val="5A6443D1"/>
    <w:rsid w:val="5A825F36"/>
    <w:rsid w:val="5A870A5E"/>
    <w:rsid w:val="5AA31C50"/>
    <w:rsid w:val="5AC621F4"/>
    <w:rsid w:val="5B2625D3"/>
    <w:rsid w:val="5B535A99"/>
    <w:rsid w:val="5C154C6E"/>
    <w:rsid w:val="5C2F28D8"/>
    <w:rsid w:val="5D3F41E9"/>
    <w:rsid w:val="5D863410"/>
    <w:rsid w:val="5E051601"/>
    <w:rsid w:val="5E10150C"/>
    <w:rsid w:val="5E4C2610"/>
    <w:rsid w:val="5E6E5633"/>
    <w:rsid w:val="5FB62778"/>
    <w:rsid w:val="5FE52B5F"/>
    <w:rsid w:val="5FF321A8"/>
    <w:rsid w:val="60D3492A"/>
    <w:rsid w:val="614F7DE8"/>
    <w:rsid w:val="61550FF1"/>
    <w:rsid w:val="62006A98"/>
    <w:rsid w:val="62181C42"/>
    <w:rsid w:val="624B5753"/>
    <w:rsid w:val="624C7731"/>
    <w:rsid w:val="62AB7268"/>
    <w:rsid w:val="62B97AEE"/>
    <w:rsid w:val="63CE3967"/>
    <w:rsid w:val="642175AF"/>
    <w:rsid w:val="642D4DED"/>
    <w:rsid w:val="64396E63"/>
    <w:rsid w:val="648C1737"/>
    <w:rsid w:val="655706DD"/>
    <w:rsid w:val="65EB23EB"/>
    <w:rsid w:val="661F327C"/>
    <w:rsid w:val="66707F47"/>
    <w:rsid w:val="66CB0814"/>
    <w:rsid w:val="66D6776C"/>
    <w:rsid w:val="67137614"/>
    <w:rsid w:val="673F4A35"/>
    <w:rsid w:val="674F7003"/>
    <w:rsid w:val="68223A04"/>
    <w:rsid w:val="687666C7"/>
    <w:rsid w:val="68836CDF"/>
    <w:rsid w:val="689A077C"/>
    <w:rsid w:val="6916144E"/>
    <w:rsid w:val="6A7439FA"/>
    <w:rsid w:val="6AB53050"/>
    <w:rsid w:val="6B507DB9"/>
    <w:rsid w:val="6C313409"/>
    <w:rsid w:val="6C672F85"/>
    <w:rsid w:val="6C71333F"/>
    <w:rsid w:val="6C93391D"/>
    <w:rsid w:val="6D3C2F82"/>
    <w:rsid w:val="6D873BF4"/>
    <w:rsid w:val="6D9D7AAA"/>
    <w:rsid w:val="6DAC7BB0"/>
    <w:rsid w:val="6DB815C9"/>
    <w:rsid w:val="6DF345E6"/>
    <w:rsid w:val="6EBA0BF9"/>
    <w:rsid w:val="6ED670D6"/>
    <w:rsid w:val="6F126C2D"/>
    <w:rsid w:val="6F2F0E22"/>
    <w:rsid w:val="6F7C7E61"/>
    <w:rsid w:val="6FC32402"/>
    <w:rsid w:val="70322F14"/>
    <w:rsid w:val="706F1E6E"/>
    <w:rsid w:val="70F04FAA"/>
    <w:rsid w:val="71220F0F"/>
    <w:rsid w:val="715220E5"/>
    <w:rsid w:val="716A72EA"/>
    <w:rsid w:val="718D686E"/>
    <w:rsid w:val="72852AC3"/>
    <w:rsid w:val="72A34ABD"/>
    <w:rsid w:val="72B365B1"/>
    <w:rsid w:val="73216213"/>
    <w:rsid w:val="7371675A"/>
    <w:rsid w:val="73B3520F"/>
    <w:rsid w:val="73D72E34"/>
    <w:rsid w:val="74164677"/>
    <w:rsid w:val="742D2EAA"/>
    <w:rsid w:val="745A5618"/>
    <w:rsid w:val="74711953"/>
    <w:rsid w:val="748066FE"/>
    <w:rsid w:val="74B9532E"/>
    <w:rsid w:val="75034E7D"/>
    <w:rsid w:val="754131F2"/>
    <w:rsid w:val="755210B8"/>
    <w:rsid w:val="75BA487A"/>
    <w:rsid w:val="75FD0FE2"/>
    <w:rsid w:val="76575523"/>
    <w:rsid w:val="76A52B29"/>
    <w:rsid w:val="76AA3EEA"/>
    <w:rsid w:val="7712007C"/>
    <w:rsid w:val="771D1294"/>
    <w:rsid w:val="777B6EBF"/>
    <w:rsid w:val="780C7D4B"/>
    <w:rsid w:val="78D820DB"/>
    <w:rsid w:val="78DD66AF"/>
    <w:rsid w:val="78DD7ABC"/>
    <w:rsid w:val="79186C5F"/>
    <w:rsid w:val="79500F0B"/>
    <w:rsid w:val="7A4D528E"/>
    <w:rsid w:val="7A810953"/>
    <w:rsid w:val="7A86758E"/>
    <w:rsid w:val="7B4C1855"/>
    <w:rsid w:val="7BAD0F8C"/>
    <w:rsid w:val="7C7B37A9"/>
    <w:rsid w:val="7C9030E0"/>
    <w:rsid w:val="7C9D4740"/>
    <w:rsid w:val="7D55041F"/>
    <w:rsid w:val="7DC520C1"/>
    <w:rsid w:val="7DF82DB5"/>
    <w:rsid w:val="7E602CED"/>
    <w:rsid w:val="7ED953B5"/>
    <w:rsid w:val="7EDC7236"/>
    <w:rsid w:val="7EE44648"/>
    <w:rsid w:val="7F130468"/>
    <w:rsid w:val="7F2F0C8C"/>
    <w:rsid w:val="7F784A16"/>
    <w:rsid w:val="7FA8667B"/>
    <w:rsid w:val="7FAD3B3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qFormat="1" w:unhideWhenUsed="0" w:uiPriority="0" w:semiHidden="0" w:name="toc 9"/>
    <w:lsdException w:qFormat="1"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iPriority="99"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nhideWhenUsed="0" w:uiPriority="0" w:semiHidden="0" w:name="Message Header"/>
    <w:lsdException w:qFormat="1" w:unhideWhenUsed="0" w:uiPriority="11" w:semiHidden="0" w:name="Subtitle"/>
    <w:lsdException w:uiPriority="99" w:name="Salutation"/>
    <w:lsdException w:qFormat="1" w:uiPriority="99" w:name="Date"/>
    <w:lsdException w:qFormat="1"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qFormat="1"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45"/>
    <w:autoRedefine/>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46"/>
    <w:autoRedefine/>
    <w:qFormat/>
    <w:uiPriority w:val="0"/>
    <w:pPr>
      <w:keepNext/>
      <w:keepLines/>
      <w:tabs>
        <w:tab w:val="left" w:pos="840"/>
      </w:tabs>
      <w:spacing w:before="260" w:after="260" w:line="416" w:lineRule="auto"/>
      <w:ind w:left="840" w:hanging="420"/>
      <w:jc w:val="center"/>
      <w:outlineLvl w:val="1"/>
    </w:pPr>
    <w:rPr>
      <w:rFonts w:ascii="Arial" w:hAnsi="Arial" w:eastAsia="黑体" w:cs="Times New Roman"/>
      <w:b/>
      <w:sz w:val="32"/>
      <w:szCs w:val="20"/>
    </w:rPr>
  </w:style>
  <w:style w:type="paragraph" w:styleId="5">
    <w:name w:val="heading 3"/>
    <w:basedOn w:val="1"/>
    <w:next w:val="6"/>
    <w:link w:val="47"/>
    <w:autoRedefine/>
    <w:unhideWhenUsed/>
    <w:qFormat/>
    <w:uiPriority w:val="9"/>
    <w:pPr>
      <w:keepNext/>
      <w:keepLines/>
      <w:spacing w:before="260" w:after="260" w:line="416" w:lineRule="auto"/>
      <w:outlineLvl w:val="2"/>
    </w:pPr>
    <w:rPr>
      <w:b/>
      <w:bCs/>
      <w:sz w:val="32"/>
      <w:szCs w:val="32"/>
    </w:rPr>
  </w:style>
  <w:style w:type="paragraph" w:styleId="7">
    <w:name w:val="heading 4"/>
    <w:basedOn w:val="1"/>
    <w:next w:val="1"/>
    <w:link w:val="48"/>
    <w:autoRedefine/>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8">
    <w:name w:val="heading 8"/>
    <w:basedOn w:val="1"/>
    <w:next w:val="1"/>
    <w:link w:val="51"/>
    <w:autoRedefine/>
    <w:semiHidden/>
    <w:unhideWhenUsed/>
    <w:qFormat/>
    <w:uiPriority w:val="9"/>
    <w:pPr>
      <w:keepNext/>
      <w:keepLines/>
      <w:spacing w:before="240" w:after="64" w:line="320" w:lineRule="auto"/>
      <w:outlineLvl w:val="7"/>
    </w:pPr>
    <w:rPr>
      <w:rFonts w:asciiTheme="majorHAnsi" w:hAnsiTheme="majorHAnsi" w:eastAsiaTheme="majorEastAsia" w:cstheme="majorBidi"/>
      <w:sz w:val="24"/>
      <w:szCs w:val="24"/>
    </w:rPr>
  </w:style>
  <w:style w:type="character" w:default="1" w:styleId="34">
    <w:name w:val="Default Paragraph Font"/>
    <w:autoRedefine/>
    <w:semiHidden/>
    <w:unhideWhenUsed/>
    <w:qFormat/>
    <w:uiPriority w:val="1"/>
  </w:style>
  <w:style w:type="table" w:default="1" w:styleId="32">
    <w:name w:val="Normal Table"/>
    <w:autoRedefine/>
    <w:semiHidden/>
    <w:unhideWhenUsed/>
    <w:qFormat/>
    <w:uiPriority w:val="99"/>
    <w:tblPr>
      <w:tblCellMar>
        <w:top w:w="0" w:type="dxa"/>
        <w:left w:w="108" w:type="dxa"/>
        <w:bottom w:w="0" w:type="dxa"/>
        <w:right w:w="108" w:type="dxa"/>
      </w:tblCellMar>
    </w:tblPr>
  </w:style>
  <w:style w:type="paragraph" w:styleId="2">
    <w:name w:val="toa heading"/>
    <w:basedOn w:val="1"/>
    <w:next w:val="1"/>
    <w:unhideWhenUsed/>
    <w:qFormat/>
    <w:uiPriority w:val="99"/>
    <w:pPr>
      <w:wordWrap/>
      <w:topLinePunct w:val="0"/>
      <w:spacing w:before="120"/>
    </w:pPr>
    <w:rPr>
      <w:rFonts w:ascii="Arial" w:hAnsi="Arial" w:cs="Arial"/>
      <w:sz w:val="24"/>
      <w:szCs w:val="24"/>
    </w:rPr>
  </w:style>
  <w:style w:type="paragraph" w:customStyle="1" w:styleId="6">
    <w:name w:val="四号正文"/>
    <w:autoRedefine/>
    <w:qFormat/>
    <w:uiPriority w:val="0"/>
    <w:pPr>
      <w:widowControl w:val="0"/>
      <w:spacing w:line="360" w:lineRule="auto"/>
      <w:ind w:firstLine="560"/>
      <w:jc w:val="left"/>
    </w:pPr>
    <w:rPr>
      <w:rFonts w:ascii="Times New Roman" w:hAnsi="Times New Roman" w:eastAsia="宋体" w:cs="Times New Roman"/>
      <w:kern w:val="2"/>
      <w:sz w:val="28"/>
      <w:szCs w:val="28"/>
      <w:lang w:val="en-US" w:eastAsia="zh-CN" w:bidi="ar-SA"/>
    </w:rPr>
  </w:style>
  <w:style w:type="paragraph" w:styleId="9">
    <w:name w:val="Normal Indent"/>
    <w:basedOn w:val="1"/>
    <w:link w:val="50"/>
    <w:autoRedefine/>
    <w:unhideWhenUsed/>
    <w:qFormat/>
    <w:uiPriority w:val="0"/>
    <w:pPr>
      <w:ind w:firstLine="420" w:firstLineChars="200"/>
    </w:pPr>
  </w:style>
  <w:style w:type="paragraph" w:styleId="10">
    <w:name w:val="annotation text"/>
    <w:basedOn w:val="1"/>
    <w:link w:val="52"/>
    <w:autoRedefine/>
    <w:qFormat/>
    <w:uiPriority w:val="0"/>
    <w:pPr>
      <w:jc w:val="left"/>
    </w:pPr>
    <w:rPr>
      <w:szCs w:val="24"/>
    </w:rPr>
  </w:style>
  <w:style w:type="paragraph" w:styleId="11">
    <w:name w:val="Body Text 3"/>
    <w:basedOn w:val="1"/>
    <w:link w:val="53"/>
    <w:autoRedefine/>
    <w:semiHidden/>
    <w:unhideWhenUsed/>
    <w:qFormat/>
    <w:uiPriority w:val="99"/>
    <w:pPr>
      <w:spacing w:after="120"/>
    </w:pPr>
    <w:rPr>
      <w:sz w:val="16"/>
      <w:szCs w:val="16"/>
    </w:rPr>
  </w:style>
  <w:style w:type="paragraph" w:styleId="12">
    <w:name w:val="Body Text"/>
    <w:basedOn w:val="1"/>
    <w:next w:val="13"/>
    <w:link w:val="54"/>
    <w:autoRedefine/>
    <w:qFormat/>
    <w:uiPriority w:val="99"/>
    <w:pPr>
      <w:adjustRightInd w:val="0"/>
      <w:jc w:val="left"/>
      <w:textAlignment w:val="baseline"/>
    </w:pPr>
    <w:rPr>
      <w:rFonts w:ascii="楷体_GB2312" w:hAnsi="Times New Roman" w:eastAsia="楷体_GB2312" w:cs="Times New Roman"/>
      <w:kern w:val="0"/>
      <w:sz w:val="28"/>
      <w:szCs w:val="20"/>
    </w:rPr>
  </w:style>
  <w:style w:type="paragraph" w:customStyle="1" w:styleId="13">
    <w:name w:val="style4"/>
    <w:basedOn w:val="1"/>
    <w:next w:val="14"/>
    <w:autoRedefine/>
    <w:qFormat/>
    <w:uiPriority w:val="0"/>
    <w:pPr>
      <w:widowControl/>
      <w:spacing w:before="280" w:after="280"/>
    </w:pPr>
    <w:rPr>
      <w:rFonts w:ascii="宋体"/>
      <w:sz w:val="18"/>
    </w:rPr>
  </w:style>
  <w:style w:type="paragraph" w:customStyle="1" w:styleId="14">
    <w:name w:val="2"/>
    <w:next w:val="1"/>
    <w:autoRedefine/>
    <w:qFormat/>
    <w:uiPriority w:val="0"/>
    <w:pPr>
      <w:widowControl w:val="0"/>
      <w:jc w:val="both"/>
    </w:pPr>
    <w:rPr>
      <w:rFonts w:ascii="Times New Roman" w:hAnsi="Times New Roman" w:eastAsia="宋体" w:cs="Times New Roman"/>
      <w:sz w:val="21"/>
      <w:szCs w:val="22"/>
      <w:lang w:val="en-US" w:eastAsia="zh-CN" w:bidi="ar-SA"/>
    </w:rPr>
  </w:style>
  <w:style w:type="paragraph" w:styleId="15">
    <w:name w:val="Body Text Indent"/>
    <w:basedOn w:val="1"/>
    <w:next w:val="16"/>
    <w:link w:val="55"/>
    <w:autoRedefine/>
    <w:semiHidden/>
    <w:unhideWhenUsed/>
    <w:qFormat/>
    <w:uiPriority w:val="99"/>
    <w:pPr>
      <w:spacing w:after="120"/>
      <w:ind w:left="420" w:leftChars="200"/>
    </w:pPr>
  </w:style>
  <w:style w:type="paragraph" w:styleId="16">
    <w:name w:val="envelope return"/>
    <w:basedOn w:val="1"/>
    <w:autoRedefine/>
    <w:qFormat/>
    <w:uiPriority w:val="0"/>
    <w:pPr>
      <w:snapToGrid w:val="0"/>
    </w:pPr>
    <w:rPr>
      <w:rFonts w:ascii="Arial" w:hAnsi="Arial"/>
    </w:rPr>
  </w:style>
  <w:style w:type="paragraph" w:styleId="17">
    <w:name w:val="toc 3"/>
    <w:basedOn w:val="1"/>
    <w:next w:val="1"/>
    <w:autoRedefine/>
    <w:unhideWhenUsed/>
    <w:qFormat/>
    <w:uiPriority w:val="39"/>
    <w:pPr>
      <w:widowControl/>
      <w:spacing w:after="100" w:line="276" w:lineRule="auto"/>
      <w:ind w:left="440"/>
      <w:jc w:val="left"/>
    </w:pPr>
    <w:rPr>
      <w:kern w:val="0"/>
      <w:sz w:val="22"/>
    </w:rPr>
  </w:style>
  <w:style w:type="paragraph" w:styleId="18">
    <w:name w:val="Plain Text"/>
    <w:basedOn w:val="1"/>
    <w:link w:val="56"/>
    <w:autoRedefine/>
    <w:qFormat/>
    <w:uiPriority w:val="0"/>
    <w:rPr>
      <w:rFonts w:ascii="宋体" w:hAnsi="Courier New"/>
    </w:rPr>
  </w:style>
  <w:style w:type="paragraph" w:styleId="19">
    <w:name w:val="Date"/>
    <w:basedOn w:val="1"/>
    <w:next w:val="1"/>
    <w:link w:val="57"/>
    <w:autoRedefine/>
    <w:semiHidden/>
    <w:unhideWhenUsed/>
    <w:qFormat/>
    <w:uiPriority w:val="99"/>
    <w:pPr>
      <w:ind w:left="100" w:leftChars="2500"/>
    </w:pPr>
  </w:style>
  <w:style w:type="paragraph" w:styleId="20">
    <w:name w:val="Balloon Text"/>
    <w:basedOn w:val="1"/>
    <w:link w:val="138"/>
    <w:autoRedefine/>
    <w:semiHidden/>
    <w:unhideWhenUsed/>
    <w:qFormat/>
    <w:uiPriority w:val="99"/>
    <w:rPr>
      <w:sz w:val="18"/>
      <w:szCs w:val="18"/>
    </w:rPr>
  </w:style>
  <w:style w:type="paragraph" w:styleId="21">
    <w:name w:val="footer"/>
    <w:basedOn w:val="1"/>
    <w:link w:val="58"/>
    <w:autoRedefine/>
    <w:unhideWhenUsed/>
    <w:qFormat/>
    <w:uiPriority w:val="99"/>
    <w:pPr>
      <w:tabs>
        <w:tab w:val="center" w:pos="4153"/>
        <w:tab w:val="right" w:pos="8306"/>
      </w:tabs>
      <w:snapToGrid w:val="0"/>
      <w:jc w:val="left"/>
    </w:pPr>
    <w:rPr>
      <w:sz w:val="18"/>
      <w:szCs w:val="18"/>
    </w:rPr>
  </w:style>
  <w:style w:type="paragraph" w:styleId="22">
    <w:name w:val="header"/>
    <w:basedOn w:val="1"/>
    <w:link w:val="59"/>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23">
    <w:name w:val="toc 1"/>
    <w:basedOn w:val="1"/>
    <w:next w:val="1"/>
    <w:autoRedefine/>
    <w:unhideWhenUsed/>
    <w:qFormat/>
    <w:uiPriority w:val="39"/>
    <w:pPr>
      <w:widowControl/>
      <w:spacing w:after="100" w:line="276" w:lineRule="auto"/>
      <w:jc w:val="left"/>
    </w:pPr>
    <w:rPr>
      <w:kern w:val="0"/>
      <w:sz w:val="22"/>
    </w:rPr>
  </w:style>
  <w:style w:type="paragraph" w:styleId="24">
    <w:name w:val="Subtitle"/>
    <w:basedOn w:val="1"/>
    <w:next w:val="1"/>
    <w:link w:val="60"/>
    <w:autoRedefine/>
    <w:qFormat/>
    <w:uiPriority w:val="11"/>
    <w:pPr>
      <w:spacing w:before="240" w:after="60" w:line="312" w:lineRule="auto"/>
      <w:jc w:val="center"/>
      <w:outlineLvl w:val="1"/>
    </w:pPr>
    <w:rPr>
      <w:rFonts w:eastAsia="宋体" w:asciiTheme="majorHAnsi" w:hAnsiTheme="majorHAnsi" w:cstheme="majorBidi"/>
      <w:b/>
      <w:bCs/>
      <w:kern w:val="28"/>
      <w:sz w:val="32"/>
      <w:szCs w:val="32"/>
    </w:rPr>
  </w:style>
  <w:style w:type="paragraph" w:styleId="25">
    <w:name w:val="toc 2"/>
    <w:basedOn w:val="1"/>
    <w:next w:val="1"/>
    <w:autoRedefine/>
    <w:unhideWhenUsed/>
    <w:qFormat/>
    <w:uiPriority w:val="39"/>
    <w:pPr>
      <w:widowControl/>
      <w:spacing w:after="100" w:line="276" w:lineRule="auto"/>
      <w:ind w:left="220"/>
      <w:jc w:val="left"/>
    </w:pPr>
    <w:rPr>
      <w:kern w:val="0"/>
      <w:sz w:val="22"/>
    </w:rPr>
  </w:style>
  <w:style w:type="paragraph" w:styleId="26">
    <w:name w:val="toc 9"/>
    <w:next w:val="1"/>
    <w:autoRedefine/>
    <w:qFormat/>
    <w:uiPriority w:val="0"/>
    <w:pPr>
      <w:wordWrap w:val="0"/>
      <w:ind w:left="2975"/>
      <w:jc w:val="both"/>
    </w:pPr>
    <w:rPr>
      <w:rFonts w:ascii="Calibri" w:hAnsi="Calibri" w:eastAsia="宋体" w:cs="Times New Roman"/>
      <w:sz w:val="21"/>
      <w:lang w:val="en-US" w:eastAsia="zh-CN" w:bidi="ar-SA"/>
    </w:rPr>
  </w:style>
  <w:style w:type="paragraph" w:styleId="27">
    <w:name w:val="Body Text 2"/>
    <w:basedOn w:val="1"/>
    <w:autoRedefine/>
    <w:qFormat/>
    <w:uiPriority w:val="0"/>
    <w:pPr>
      <w:spacing w:after="120" w:afterLines="0" w:line="480" w:lineRule="auto"/>
    </w:pPr>
    <w:rPr>
      <w:rFonts w:ascii="Times New Roman" w:eastAsia="宋体"/>
    </w:rPr>
  </w:style>
  <w:style w:type="paragraph" w:styleId="28">
    <w:name w:val="Message Header"/>
    <w:basedOn w:val="1"/>
    <w:autoRedefine/>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eastAsia="宋体" w:cs="Times New Roman"/>
      <w:sz w:val="24"/>
      <w:szCs w:val="24"/>
    </w:rPr>
  </w:style>
  <w:style w:type="paragraph" w:styleId="29">
    <w:name w:val="Normal (Web)"/>
    <w:basedOn w:val="1"/>
    <w:autoRedefine/>
    <w:qFormat/>
    <w:uiPriority w:val="99"/>
    <w:pPr>
      <w:widowControl/>
      <w:spacing w:before="100" w:beforeAutospacing="1" w:after="100" w:afterAutospacing="1"/>
      <w:jc w:val="left"/>
    </w:pPr>
    <w:rPr>
      <w:rFonts w:ascii="宋体" w:hAnsi="宋体" w:eastAsia="宋体" w:cs="Times New Roman"/>
      <w:kern w:val="0"/>
      <w:sz w:val="24"/>
      <w:szCs w:val="24"/>
    </w:rPr>
  </w:style>
  <w:style w:type="paragraph" w:styleId="30">
    <w:name w:val="Body Text First Indent"/>
    <w:basedOn w:val="12"/>
    <w:next w:val="1"/>
    <w:link w:val="61"/>
    <w:autoRedefine/>
    <w:semiHidden/>
    <w:unhideWhenUsed/>
    <w:qFormat/>
    <w:uiPriority w:val="99"/>
    <w:pPr>
      <w:adjustRightInd/>
      <w:spacing w:after="120"/>
      <w:ind w:firstLine="420" w:firstLineChars="100"/>
      <w:jc w:val="both"/>
      <w:textAlignment w:val="auto"/>
    </w:pPr>
    <w:rPr>
      <w:rFonts w:asciiTheme="minorHAnsi" w:hAnsiTheme="minorHAnsi" w:eastAsiaTheme="minorEastAsia" w:cstheme="minorBidi"/>
      <w:kern w:val="2"/>
      <w:sz w:val="21"/>
      <w:szCs w:val="22"/>
    </w:rPr>
  </w:style>
  <w:style w:type="paragraph" w:styleId="31">
    <w:name w:val="Body Text First Indent 2"/>
    <w:basedOn w:val="15"/>
    <w:next w:val="1"/>
    <w:autoRedefine/>
    <w:qFormat/>
    <w:uiPriority w:val="0"/>
    <w:pPr>
      <w:ind w:firstLine="420" w:firstLineChars="200"/>
    </w:pPr>
    <w:rPr>
      <w:rFonts w:ascii="Times New Roman" w:hAnsi="Times New Roman" w:eastAsia="宋体" w:cs="Times New Roman"/>
      <w:szCs w:val="22"/>
    </w:rPr>
  </w:style>
  <w:style w:type="table" w:styleId="33">
    <w:name w:val="Table Grid"/>
    <w:basedOn w:val="32"/>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5">
    <w:name w:val="Strong"/>
    <w:autoRedefine/>
    <w:qFormat/>
    <w:uiPriority w:val="22"/>
    <w:rPr>
      <w:b/>
      <w:bCs/>
    </w:rPr>
  </w:style>
  <w:style w:type="character" w:styleId="36">
    <w:name w:val="FollowedHyperlink"/>
    <w:basedOn w:val="34"/>
    <w:autoRedefine/>
    <w:semiHidden/>
    <w:unhideWhenUsed/>
    <w:qFormat/>
    <w:uiPriority w:val="99"/>
    <w:rPr>
      <w:color w:val="444444"/>
      <w:sz w:val="21"/>
      <w:szCs w:val="21"/>
      <w:u w:val="none"/>
    </w:rPr>
  </w:style>
  <w:style w:type="character" w:styleId="37">
    <w:name w:val="Hyperlink"/>
    <w:basedOn w:val="34"/>
    <w:autoRedefine/>
    <w:unhideWhenUsed/>
    <w:qFormat/>
    <w:uiPriority w:val="99"/>
    <w:rPr>
      <w:color w:val="0000FF" w:themeColor="hyperlink"/>
      <w:u w:val="single"/>
      <w14:textFill>
        <w14:solidFill>
          <w14:schemeClr w14:val="hlink"/>
        </w14:solidFill>
      </w14:textFill>
    </w:rPr>
  </w:style>
  <w:style w:type="character" w:styleId="38">
    <w:name w:val="HTML Code"/>
    <w:basedOn w:val="34"/>
    <w:autoRedefine/>
    <w:semiHidden/>
    <w:unhideWhenUsed/>
    <w:qFormat/>
    <w:uiPriority w:val="99"/>
    <w:rPr>
      <w:rFonts w:ascii="Courier New" w:hAnsi="Courier New"/>
      <w:sz w:val="20"/>
    </w:rPr>
  </w:style>
  <w:style w:type="character" w:styleId="39">
    <w:name w:val="annotation reference"/>
    <w:basedOn w:val="34"/>
    <w:autoRedefine/>
    <w:semiHidden/>
    <w:unhideWhenUsed/>
    <w:qFormat/>
    <w:uiPriority w:val="99"/>
    <w:rPr>
      <w:sz w:val="21"/>
      <w:szCs w:val="21"/>
    </w:rPr>
  </w:style>
  <w:style w:type="paragraph" w:customStyle="1" w:styleId="40">
    <w:name w:val="Default"/>
    <w:next w:val="41"/>
    <w:autoRedefine/>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paragraph" w:customStyle="1" w:styleId="41">
    <w:name w:val="Char Char10 Char Char Char Char"/>
    <w:basedOn w:val="1"/>
    <w:next w:val="42"/>
    <w:autoRedefine/>
    <w:qFormat/>
    <w:uiPriority w:val="0"/>
    <w:rPr>
      <w:rFonts w:ascii="Calibri" w:hAnsi="Calibri"/>
      <w:kern w:val="0"/>
    </w:rPr>
  </w:style>
  <w:style w:type="paragraph" w:customStyle="1" w:styleId="42">
    <w:name w:val="xl87"/>
    <w:basedOn w:val="1"/>
    <w:next w:val="43"/>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color w:val="FF0000"/>
      <w:kern w:val="0"/>
      <w:sz w:val="20"/>
      <w:szCs w:val="20"/>
    </w:rPr>
  </w:style>
  <w:style w:type="paragraph" w:customStyle="1" w:styleId="43">
    <w:name w:val="xl72"/>
    <w:basedOn w:val="1"/>
    <w:next w:val="19"/>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44">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character" w:customStyle="1" w:styleId="45">
    <w:name w:val="标题 1 Char"/>
    <w:basedOn w:val="34"/>
    <w:link w:val="3"/>
    <w:autoRedefine/>
    <w:qFormat/>
    <w:uiPriority w:val="9"/>
    <w:rPr>
      <w:b/>
      <w:bCs/>
      <w:kern w:val="44"/>
      <w:sz w:val="44"/>
      <w:szCs w:val="44"/>
    </w:rPr>
  </w:style>
  <w:style w:type="character" w:customStyle="1" w:styleId="46">
    <w:name w:val="标题 2 Char"/>
    <w:basedOn w:val="34"/>
    <w:link w:val="4"/>
    <w:autoRedefine/>
    <w:qFormat/>
    <w:uiPriority w:val="0"/>
    <w:rPr>
      <w:rFonts w:ascii="Arial" w:hAnsi="Arial" w:eastAsia="黑体" w:cs="Times New Roman"/>
      <w:b/>
      <w:sz w:val="32"/>
      <w:szCs w:val="20"/>
    </w:rPr>
  </w:style>
  <w:style w:type="character" w:customStyle="1" w:styleId="47">
    <w:name w:val="标题 3 Char"/>
    <w:basedOn w:val="34"/>
    <w:link w:val="5"/>
    <w:autoRedefine/>
    <w:qFormat/>
    <w:uiPriority w:val="9"/>
    <w:rPr>
      <w:b/>
      <w:bCs/>
      <w:sz w:val="32"/>
      <w:szCs w:val="32"/>
    </w:rPr>
  </w:style>
  <w:style w:type="character" w:customStyle="1" w:styleId="48">
    <w:name w:val="标题 4 Char"/>
    <w:basedOn w:val="34"/>
    <w:link w:val="7"/>
    <w:autoRedefine/>
    <w:qFormat/>
    <w:uiPriority w:val="9"/>
    <w:rPr>
      <w:rFonts w:asciiTheme="majorHAnsi" w:hAnsiTheme="majorHAnsi" w:eastAsiaTheme="majorEastAsia" w:cstheme="majorBidi"/>
      <w:b/>
      <w:bCs/>
      <w:sz w:val="28"/>
      <w:szCs w:val="28"/>
    </w:rPr>
  </w:style>
  <w:style w:type="paragraph" w:customStyle="1" w:styleId="49">
    <w:name w:val="样式1"/>
    <w:basedOn w:val="22"/>
    <w:next w:val="7"/>
    <w:autoRedefine/>
    <w:qFormat/>
    <w:uiPriority w:val="0"/>
    <w:pPr>
      <w:tabs>
        <w:tab w:val="left" w:pos="425"/>
      </w:tabs>
      <w:ind w:left="425" w:hanging="425"/>
    </w:pPr>
  </w:style>
  <w:style w:type="character" w:customStyle="1" w:styleId="50">
    <w:name w:val="正文缩进 Char"/>
    <w:link w:val="9"/>
    <w:autoRedefine/>
    <w:qFormat/>
    <w:uiPriority w:val="0"/>
  </w:style>
  <w:style w:type="character" w:customStyle="1" w:styleId="51">
    <w:name w:val="标题 8 Char"/>
    <w:basedOn w:val="34"/>
    <w:link w:val="8"/>
    <w:autoRedefine/>
    <w:qFormat/>
    <w:uiPriority w:val="0"/>
    <w:rPr>
      <w:rFonts w:asciiTheme="majorHAnsi" w:hAnsiTheme="majorHAnsi" w:eastAsiaTheme="majorEastAsia" w:cstheme="majorBidi"/>
      <w:kern w:val="2"/>
      <w:sz w:val="24"/>
      <w:szCs w:val="24"/>
    </w:rPr>
  </w:style>
  <w:style w:type="character" w:customStyle="1" w:styleId="52">
    <w:name w:val="批注文字 Char1"/>
    <w:link w:val="10"/>
    <w:autoRedefine/>
    <w:qFormat/>
    <w:uiPriority w:val="0"/>
    <w:rPr>
      <w:szCs w:val="24"/>
    </w:rPr>
  </w:style>
  <w:style w:type="character" w:customStyle="1" w:styleId="53">
    <w:name w:val="正文文本 3 Char"/>
    <w:basedOn w:val="34"/>
    <w:link w:val="11"/>
    <w:autoRedefine/>
    <w:semiHidden/>
    <w:qFormat/>
    <w:uiPriority w:val="99"/>
    <w:rPr>
      <w:sz w:val="16"/>
      <w:szCs w:val="16"/>
    </w:rPr>
  </w:style>
  <w:style w:type="character" w:customStyle="1" w:styleId="54">
    <w:name w:val="正文文本 Char"/>
    <w:basedOn w:val="34"/>
    <w:link w:val="12"/>
    <w:autoRedefine/>
    <w:qFormat/>
    <w:uiPriority w:val="99"/>
    <w:rPr>
      <w:rFonts w:ascii="楷体_GB2312" w:hAnsi="Times New Roman" w:eastAsia="楷体_GB2312" w:cs="Times New Roman"/>
      <w:kern w:val="0"/>
      <w:sz w:val="28"/>
      <w:szCs w:val="20"/>
    </w:rPr>
  </w:style>
  <w:style w:type="character" w:customStyle="1" w:styleId="55">
    <w:name w:val="正文文本缩进 Char"/>
    <w:basedOn w:val="34"/>
    <w:link w:val="15"/>
    <w:autoRedefine/>
    <w:semiHidden/>
    <w:qFormat/>
    <w:uiPriority w:val="99"/>
  </w:style>
  <w:style w:type="character" w:customStyle="1" w:styleId="56">
    <w:name w:val="纯文本 Char"/>
    <w:link w:val="18"/>
    <w:autoRedefine/>
    <w:qFormat/>
    <w:uiPriority w:val="0"/>
    <w:rPr>
      <w:rFonts w:ascii="宋体" w:hAnsi="Courier New"/>
    </w:rPr>
  </w:style>
  <w:style w:type="character" w:customStyle="1" w:styleId="57">
    <w:name w:val="日期 Char"/>
    <w:basedOn w:val="34"/>
    <w:link w:val="19"/>
    <w:autoRedefine/>
    <w:semiHidden/>
    <w:qFormat/>
    <w:uiPriority w:val="99"/>
    <w:rPr>
      <w:kern w:val="2"/>
      <w:sz w:val="21"/>
      <w:szCs w:val="22"/>
    </w:rPr>
  </w:style>
  <w:style w:type="character" w:customStyle="1" w:styleId="58">
    <w:name w:val="页脚 Char"/>
    <w:basedOn w:val="34"/>
    <w:link w:val="21"/>
    <w:autoRedefine/>
    <w:qFormat/>
    <w:uiPriority w:val="99"/>
    <w:rPr>
      <w:sz w:val="18"/>
      <w:szCs w:val="18"/>
    </w:rPr>
  </w:style>
  <w:style w:type="character" w:customStyle="1" w:styleId="59">
    <w:name w:val="页眉 Char"/>
    <w:basedOn w:val="34"/>
    <w:link w:val="22"/>
    <w:autoRedefine/>
    <w:qFormat/>
    <w:uiPriority w:val="99"/>
    <w:rPr>
      <w:sz w:val="18"/>
      <w:szCs w:val="18"/>
    </w:rPr>
  </w:style>
  <w:style w:type="character" w:customStyle="1" w:styleId="60">
    <w:name w:val="副标题 Char"/>
    <w:basedOn w:val="34"/>
    <w:link w:val="24"/>
    <w:autoRedefine/>
    <w:qFormat/>
    <w:uiPriority w:val="11"/>
    <w:rPr>
      <w:rFonts w:eastAsia="宋体" w:asciiTheme="majorHAnsi" w:hAnsiTheme="majorHAnsi" w:cstheme="majorBidi"/>
      <w:b/>
      <w:bCs/>
      <w:kern w:val="28"/>
      <w:sz w:val="32"/>
      <w:szCs w:val="32"/>
    </w:rPr>
  </w:style>
  <w:style w:type="character" w:customStyle="1" w:styleId="61">
    <w:name w:val="正文首行缩进 Char"/>
    <w:basedOn w:val="54"/>
    <w:link w:val="30"/>
    <w:autoRedefine/>
    <w:semiHidden/>
    <w:qFormat/>
    <w:uiPriority w:val="99"/>
    <w:rPr>
      <w:rFonts w:ascii="楷体_GB2312" w:hAnsi="Times New Roman" w:eastAsia="楷体_GB2312" w:cs="Times New Roman"/>
      <w:kern w:val="0"/>
      <w:sz w:val="28"/>
      <w:szCs w:val="20"/>
    </w:rPr>
  </w:style>
  <w:style w:type="table" w:customStyle="1" w:styleId="62">
    <w:name w:val="Table Normal"/>
    <w:autoRedefine/>
    <w:semiHidden/>
    <w:unhideWhenUsed/>
    <w:qFormat/>
    <w:uiPriority w:val="2"/>
    <w:pPr>
      <w:widowControl w:val="0"/>
    </w:pPr>
    <w:rPr>
      <w:sz w:val="22"/>
      <w:lang w:eastAsia="en-US"/>
    </w:rPr>
    <w:tblPr>
      <w:tblCellMar>
        <w:top w:w="0" w:type="dxa"/>
        <w:left w:w="0" w:type="dxa"/>
        <w:bottom w:w="0" w:type="dxa"/>
        <w:right w:w="0" w:type="dxa"/>
      </w:tblCellMar>
    </w:tblPr>
  </w:style>
  <w:style w:type="paragraph" w:customStyle="1" w:styleId="63">
    <w:name w:val="Table Paragraph"/>
    <w:basedOn w:val="1"/>
    <w:autoRedefine/>
    <w:qFormat/>
    <w:uiPriority w:val="1"/>
    <w:pPr>
      <w:jc w:val="left"/>
    </w:pPr>
    <w:rPr>
      <w:kern w:val="0"/>
      <w:sz w:val="22"/>
      <w:lang w:eastAsia="en-US"/>
    </w:rPr>
  </w:style>
  <w:style w:type="character" w:customStyle="1" w:styleId="64">
    <w:name w:val="批注文字 Char"/>
    <w:basedOn w:val="34"/>
    <w:autoRedefine/>
    <w:semiHidden/>
    <w:qFormat/>
    <w:uiPriority w:val="99"/>
  </w:style>
  <w:style w:type="character" w:customStyle="1" w:styleId="65">
    <w:name w:val="纯文本 Char1"/>
    <w:basedOn w:val="34"/>
    <w:autoRedefine/>
    <w:semiHidden/>
    <w:qFormat/>
    <w:uiPriority w:val="99"/>
    <w:rPr>
      <w:rFonts w:ascii="宋体" w:hAnsi="Courier New" w:eastAsia="宋体" w:cs="Courier New"/>
      <w:szCs w:val="21"/>
    </w:rPr>
  </w:style>
  <w:style w:type="paragraph" w:customStyle="1" w:styleId="66">
    <w:name w:val="正文_5_0"/>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67">
    <w:name w:val="font01"/>
    <w:autoRedefine/>
    <w:qFormat/>
    <w:uiPriority w:val="0"/>
    <w:rPr>
      <w:rFonts w:hint="eastAsia" w:ascii="宋体" w:hAnsi="宋体" w:eastAsia="宋体" w:cs="宋体"/>
      <w:color w:val="000000"/>
      <w:sz w:val="22"/>
      <w:szCs w:val="22"/>
      <w:u w:val="none"/>
    </w:rPr>
  </w:style>
  <w:style w:type="paragraph" w:customStyle="1" w:styleId="68">
    <w:name w:val="TOC 标题1"/>
    <w:basedOn w:val="3"/>
    <w:next w:val="1"/>
    <w:autoRedefine/>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styleId="69">
    <w:name w:val="List Paragraph"/>
    <w:basedOn w:val="1"/>
    <w:link w:val="142"/>
    <w:autoRedefine/>
    <w:qFormat/>
    <w:uiPriority w:val="34"/>
    <w:pPr>
      <w:ind w:firstLine="420" w:firstLineChars="200"/>
    </w:pPr>
  </w:style>
  <w:style w:type="paragraph" w:customStyle="1" w:styleId="70">
    <w:name w:val="样式 标题 2 + Times New Roman 四号 非加粗 段前: 5 磅 段后: 0 磅 行距: 固定值 20..."/>
    <w:basedOn w:val="4"/>
    <w:next w:val="1"/>
    <w:autoRedefine/>
    <w:qFormat/>
    <w:uiPriority w:val="0"/>
    <w:pPr>
      <w:tabs>
        <w:tab w:val="clear" w:pos="840"/>
      </w:tabs>
      <w:spacing w:before="100" w:after="0" w:line="360" w:lineRule="auto"/>
      <w:ind w:left="840" w:hanging="420"/>
    </w:pPr>
    <w:rPr>
      <w:rFonts w:ascii="Times New Roman" w:hAnsi="Times New Roman" w:cs="宋体"/>
      <w:b w:val="0"/>
      <w:kern w:val="0"/>
      <w:sz w:val="28"/>
      <w:lang w:eastAsia="en-US"/>
    </w:rPr>
  </w:style>
  <w:style w:type="paragraph" w:customStyle="1" w:styleId="71">
    <w:name w:val="msonormal"/>
    <w:basedOn w:val="1"/>
    <w:autoRedefine/>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72">
    <w:name w:val="font5"/>
    <w:basedOn w:val="1"/>
    <w:autoRedefine/>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73">
    <w:name w:val="font6"/>
    <w:basedOn w:val="1"/>
    <w:autoRedefine/>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74">
    <w:name w:val="font7"/>
    <w:basedOn w:val="1"/>
    <w:autoRedefine/>
    <w:qFormat/>
    <w:uiPriority w:val="0"/>
    <w:pPr>
      <w:widowControl/>
      <w:spacing w:before="100" w:beforeAutospacing="1" w:after="100" w:afterAutospacing="1"/>
      <w:jc w:val="left"/>
    </w:pPr>
    <w:rPr>
      <w:rFonts w:ascii="宋体" w:hAnsi="宋体" w:eastAsia="宋体" w:cs="宋体"/>
      <w:color w:val="FF0000"/>
      <w:kern w:val="0"/>
      <w:sz w:val="24"/>
      <w:szCs w:val="24"/>
    </w:rPr>
  </w:style>
  <w:style w:type="paragraph" w:customStyle="1" w:styleId="75">
    <w:name w:val="font8"/>
    <w:basedOn w:val="1"/>
    <w:autoRedefine/>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76">
    <w:name w:val="font9"/>
    <w:basedOn w:val="1"/>
    <w:autoRedefine/>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77">
    <w:name w:val="font10"/>
    <w:basedOn w:val="1"/>
    <w:autoRedefine/>
    <w:qFormat/>
    <w:uiPriority w:val="0"/>
    <w:pPr>
      <w:widowControl/>
      <w:spacing w:before="100" w:beforeAutospacing="1" w:after="100" w:afterAutospacing="1"/>
      <w:jc w:val="left"/>
    </w:pPr>
    <w:rPr>
      <w:rFonts w:ascii="宋体" w:hAnsi="宋体" w:eastAsia="宋体" w:cs="宋体"/>
      <w:color w:val="FF0000"/>
      <w:kern w:val="0"/>
      <w:sz w:val="20"/>
      <w:szCs w:val="20"/>
    </w:rPr>
  </w:style>
  <w:style w:type="paragraph" w:customStyle="1" w:styleId="78">
    <w:name w:val="xl6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79">
    <w:name w:val="xl6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80">
    <w:name w:val="xl6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 w:val="20"/>
      <w:szCs w:val="20"/>
    </w:rPr>
  </w:style>
  <w:style w:type="paragraph" w:customStyle="1" w:styleId="81">
    <w:name w:val="xl6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82">
    <w:name w:val="xl6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83">
    <w:name w:val="xl69"/>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84">
    <w:name w:val="xl70"/>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85">
    <w:name w:val="xl71"/>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86">
    <w:name w:val="xl73"/>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87">
    <w:name w:val="xl74"/>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88">
    <w:name w:val="xl7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89">
    <w:name w:val="xl76"/>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90">
    <w:name w:val="xl77"/>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91">
    <w:name w:val="xl78"/>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92">
    <w:name w:val="xl7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93">
    <w:name w:val="xl8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color w:val="FF0000"/>
      <w:kern w:val="0"/>
      <w:sz w:val="20"/>
      <w:szCs w:val="20"/>
    </w:rPr>
  </w:style>
  <w:style w:type="paragraph" w:customStyle="1" w:styleId="94">
    <w:name w:val="xl81"/>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95">
    <w:name w:val="xl82"/>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96">
    <w:name w:val="xl83"/>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97">
    <w:name w:val="xl84"/>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pPr>
    <w:rPr>
      <w:rFonts w:ascii="宋体" w:hAnsi="宋体" w:eastAsia="宋体" w:cs="宋体"/>
      <w:color w:val="FF0000"/>
      <w:kern w:val="0"/>
      <w:sz w:val="20"/>
      <w:szCs w:val="20"/>
    </w:rPr>
  </w:style>
  <w:style w:type="paragraph" w:customStyle="1" w:styleId="98">
    <w:name w:val="xl85"/>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color w:val="000000"/>
      <w:kern w:val="0"/>
      <w:sz w:val="20"/>
      <w:szCs w:val="20"/>
    </w:rPr>
  </w:style>
  <w:style w:type="paragraph" w:customStyle="1" w:styleId="99">
    <w:name w:val="xl86"/>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kern w:val="0"/>
      <w:sz w:val="20"/>
      <w:szCs w:val="20"/>
    </w:rPr>
  </w:style>
  <w:style w:type="paragraph" w:customStyle="1" w:styleId="100">
    <w:name w:val="xl88"/>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pPr>
    <w:rPr>
      <w:rFonts w:ascii="宋体" w:hAnsi="宋体" w:eastAsia="宋体" w:cs="宋体"/>
      <w:kern w:val="0"/>
      <w:sz w:val="20"/>
      <w:szCs w:val="20"/>
    </w:rPr>
  </w:style>
  <w:style w:type="paragraph" w:customStyle="1" w:styleId="101">
    <w:name w:val="xl89"/>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pPr>
    <w:rPr>
      <w:rFonts w:ascii="宋体" w:hAnsi="宋体" w:eastAsia="宋体" w:cs="宋体"/>
      <w:kern w:val="0"/>
      <w:sz w:val="20"/>
      <w:szCs w:val="20"/>
    </w:rPr>
  </w:style>
  <w:style w:type="paragraph" w:customStyle="1" w:styleId="102">
    <w:name w:val="xl9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03">
    <w:name w:val="xl91"/>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kern w:val="0"/>
      <w:sz w:val="20"/>
      <w:szCs w:val="20"/>
    </w:rPr>
  </w:style>
  <w:style w:type="paragraph" w:customStyle="1" w:styleId="104">
    <w:name w:val="xl9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05">
    <w:name w:val="xl93"/>
    <w:basedOn w:val="1"/>
    <w:autoRedefine/>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106">
    <w:name w:val="xl94"/>
    <w:basedOn w:val="1"/>
    <w:autoRedefine/>
    <w:qFormat/>
    <w:uiPriority w:val="0"/>
    <w:pPr>
      <w:widowControl/>
      <w:pBdr>
        <w:top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07">
    <w:name w:val="xl95"/>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108">
    <w:name w:val="xl96"/>
    <w:basedOn w:val="1"/>
    <w:autoRedefine/>
    <w:qFormat/>
    <w:uiPriority w:val="0"/>
    <w:pPr>
      <w:widowControl/>
      <w:pBdr>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09">
    <w:name w:val="xl97"/>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110">
    <w:name w:val="xl98"/>
    <w:basedOn w:val="1"/>
    <w:qFormat/>
    <w:uiPriority w:val="0"/>
    <w:pPr>
      <w:widowControl/>
      <w:pBdr>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1">
    <w:name w:val="xl99"/>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112">
    <w:name w:val="xl10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3">
    <w:name w:val="xl10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FF0000"/>
      <w:kern w:val="0"/>
      <w:sz w:val="20"/>
      <w:szCs w:val="20"/>
    </w:rPr>
  </w:style>
  <w:style w:type="paragraph" w:customStyle="1" w:styleId="114">
    <w:name w:val="xl102"/>
    <w:basedOn w:val="1"/>
    <w:autoRedefine/>
    <w:qFormat/>
    <w:uiPriority w:val="0"/>
    <w:pPr>
      <w:widowControl/>
      <w:spacing w:before="100" w:beforeAutospacing="1" w:after="100" w:afterAutospacing="1"/>
      <w:jc w:val="center"/>
    </w:pPr>
    <w:rPr>
      <w:rFonts w:ascii="宋体" w:hAnsi="宋体" w:eastAsia="宋体" w:cs="宋体"/>
      <w:kern w:val="0"/>
      <w:sz w:val="20"/>
      <w:szCs w:val="20"/>
    </w:rPr>
  </w:style>
  <w:style w:type="paragraph" w:customStyle="1" w:styleId="115">
    <w:name w:val="xl10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6">
    <w:name w:val="xl10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7">
    <w:name w:val="xl105"/>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8">
    <w:name w:val="xl10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9">
    <w:name w:val="xl10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20">
    <w:name w:val="xl10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21">
    <w:name w:val="xl10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22">
    <w:name w:val="xl110"/>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23">
    <w:name w:val="xl111"/>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24">
    <w:name w:val="xl11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Cs w:val="21"/>
    </w:rPr>
  </w:style>
  <w:style w:type="paragraph" w:customStyle="1" w:styleId="125">
    <w:name w:val="xl11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Cs w:val="21"/>
    </w:rPr>
  </w:style>
  <w:style w:type="paragraph" w:customStyle="1" w:styleId="126">
    <w:name w:val="xl114"/>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27">
    <w:name w:val="xl115"/>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28">
    <w:name w:val="xl11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29">
    <w:name w:val="font11"/>
    <w:basedOn w:val="1"/>
    <w:autoRedefine/>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130">
    <w:name w:val="font12"/>
    <w:basedOn w:val="1"/>
    <w:autoRedefine/>
    <w:qFormat/>
    <w:uiPriority w:val="0"/>
    <w:pPr>
      <w:widowControl/>
      <w:spacing w:before="100" w:beforeAutospacing="1" w:after="100" w:afterAutospacing="1"/>
      <w:jc w:val="left"/>
    </w:pPr>
    <w:rPr>
      <w:rFonts w:ascii="Times New Roman" w:hAnsi="Times New Roman" w:eastAsia="宋体" w:cs="Times New Roman"/>
      <w:color w:val="000000"/>
      <w:kern w:val="0"/>
      <w:sz w:val="20"/>
      <w:szCs w:val="20"/>
    </w:rPr>
  </w:style>
  <w:style w:type="paragraph" w:customStyle="1" w:styleId="131">
    <w:name w:val="font13"/>
    <w:basedOn w:val="1"/>
    <w:autoRedefine/>
    <w:qFormat/>
    <w:uiPriority w:val="0"/>
    <w:pPr>
      <w:widowControl/>
      <w:spacing w:before="100" w:beforeAutospacing="1" w:after="100" w:afterAutospacing="1"/>
      <w:jc w:val="left"/>
    </w:pPr>
    <w:rPr>
      <w:rFonts w:ascii="Times New Roman" w:hAnsi="Times New Roman" w:eastAsia="宋体" w:cs="Times New Roman"/>
      <w:color w:val="FF0000"/>
      <w:kern w:val="0"/>
      <w:sz w:val="20"/>
      <w:szCs w:val="20"/>
    </w:rPr>
  </w:style>
  <w:style w:type="paragraph" w:customStyle="1" w:styleId="132">
    <w:name w:val="xl117"/>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33">
    <w:name w:val="xl11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34">
    <w:name w:val="xl11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35">
    <w:name w:val="xl12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color w:val="FF0000"/>
      <w:kern w:val="0"/>
      <w:sz w:val="20"/>
      <w:szCs w:val="20"/>
    </w:rPr>
  </w:style>
  <w:style w:type="paragraph" w:customStyle="1" w:styleId="136">
    <w:name w:val="xl121"/>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37">
    <w:name w:val="xl122"/>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character" w:customStyle="1" w:styleId="138">
    <w:name w:val="批注框文本 Char"/>
    <w:basedOn w:val="34"/>
    <w:link w:val="20"/>
    <w:autoRedefine/>
    <w:semiHidden/>
    <w:qFormat/>
    <w:uiPriority w:val="99"/>
    <w:rPr>
      <w:rFonts w:asciiTheme="minorHAnsi" w:hAnsiTheme="minorHAnsi" w:eastAsiaTheme="minorEastAsia" w:cstheme="minorBidi"/>
      <w:kern w:val="2"/>
      <w:sz w:val="18"/>
      <w:szCs w:val="18"/>
    </w:rPr>
  </w:style>
  <w:style w:type="paragraph" w:customStyle="1" w:styleId="139">
    <w:name w:val="列出段落1"/>
    <w:basedOn w:val="1"/>
    <w:link w:val="140"/>
    <w:autoRedefine/>
    <w:qFormat/>
    <w:uiPriority w:val="0"/>
    <w:pPr>
      <w:ind w:firstLine="420" w:firstLineChars="200"/>
    </w:pPr>
    <w:rPr>
      <w:rFonts w:ascii="Calibri" w:hAnsi="Calibri" w:eastAsia="宋体" w:cs="Times New Roman"/>
    </w:rPr>
  </w:style>
  <w:style w:type="character" w:customStyle="1" w:styleId="140">
    <w:name w:val="List Paragraph Char Char"/>
    <w:link w:val="139"/>
    <w:autoRedefine/>
    <w:qFormat/>
    <w:uiPriority w:val="0"/>
    <w:rPr>
      <w:rFonts w:ascii="Calibri" w:hAnsi="Calibri"/>
      <w:kern w:val="2"/>
      <w:sz w:val="21"/>
      <w:szCs w:val="22"/>
    </w:rPr>
  </w:style>
  <w:style w:type="character" w:customStyle="1" w:styleId="141">
    <w:name w:val="纯文本 字符1"/>
    <w:autoRedefine/>
    <w:qFormat/>
    <w:uiPriority w:val="0"/>
    <w:rPr>
      <w:rFonts w:ascii="宋体" w:hAnsi="Courier New"/>
      <w:kern w:val="2"/>
      <w:sz w:val="21"/>
    </w:rPr>
  </w:style>
  <w:style w:type="character" w:customStyle="1" w:styleId="142">
    <w:name w:val="列出段落 Char"/>
    <w:link w:val="69"/>
    <w:autoRedefine/>
    <w:qFormat/>
    <w:locked/>
    <w:uiPriority w:val="34"/>
    <w:rPr>
      <w:rFonts w:asciiTheme="minorHAnsi" w:hAnsiTheme="minorHAnsi" w:eastAsiaTheme="minorEastAsia" w:cstheme="minorBidi"/>
      <w:kern w:val="2"/>
      <w:sz w:val="21"/>
      <w:szCs w:val="22"/>
    </w:rPr>
  </w:style>
  <w:style w:type="character" w:customStyle="1" w:styleId="143">
    <w:name w:val="font71"/>
    <w:basedOn w:val="34"/>
    <w:autoRedefine/>
    <w:qFormat/>
    <w:uiPriority w:val="0"/>
    <w:rPr>
      <w:rFonts w:hint="default" w:ascii="微软雅黑" w:hAnsi="微软雅黑" w:eastAsia="微软雅黑" w:cs="微软雅黑"/>
      <w:color w:val="000000"/>
      <w:sz w:val="18"/>
      <w:szCs w:val="18"/>
      <w:u w:val="none"/>
    </w:rPr>
  </w:style>
  <w:style w:type="character" w:customStyle="1" w:styleId="144">
    <w:name w:val="hover16"/>
    <w:basedOn w:val="34"/>
    <w:autoRedefine/>
    <w:qFormat/>
    <w:uiPriority w:val="0"/>
  </w:style>
  <w:style w:type="character" w:customStyle="1" w:styleId="145">
    <w:name w:val="hover17"/>
    <w:basedOn w:val="34"/>
    <w:autoRedefine/>
    <w:qFormat/>
    <w:uiPriority w:val="0"/>
  </w:style>
  <w:style w:type="character" w:customStyle="1" w:styleId="146">
    <w:name w:val="NormalCharacter"/>
    <w:autoRedefine/>
    <w:qFormat/>
    <w:uiPriority w:val="0"/>
  </w:style>
  <w:style w:type="paragraph" w:customStyle="1" w:styleId="147">
    <w:name w:val="p0"/>
    <w:basedOn w:val="1"/>
    <w:autoRedefine/>
    <w:qFormat/>
    <w:uiPriority w:val="0"/>
    <w:pPr>
      <w:widowControl/>
    </w:pPr>
    <w:rPr>
      <w:kern w:val="0"/>
      <w:szCs w:val="21"/>
    </w:rPr>
  </w:style>
  <w:style w:type="character" w:customStyle="1" w:styleId="148">
    <w:name w:val="normal1"/>
    <w:autoRedefine/>
    <w:qFormat/>
    <w:uiPriority w:val="0"/>
    <w:rPr>
      <w:rFonts w:hint="default" w:ascii="ˎ̥" w:hAnsi="ˎ̥"/>
      <w:sz w:val="20"/>
      <w:u w:val="none"/>
    </w:rPr>
  </w:style>
  <w:style w:type="character" w:customStyle="1" w:styleId="149">
    <w:name w:val="xmid1"/>
    <w:basedOn w:val="34"/>
    <w:autoRedefine/>
    <w:qFormat/>
    <w:uiPriority w:val="0"/>
    <w:rPr>
      <w:color w:val="B1B1B1"/>
      <w:sz w:val="18"/>
      <w:szCs w:val="18"/>
    </w:rPr>
  </w:style>
  <w:style w:type="paragraph" w:styleId="150">
    <w:name w:val="No Spacing"/>
    <w:autoRedefine/>
    <w:qFormat/>
    <w:uiPriority w:val="99"/>
    <w:pPr>
      <w:widowControl w:val="0"/>
      <w:ind w:right="-50" w:rightChars="-21"/>
    </w:pPr>
    <w:rPr>
      <w:rFonts w:ascii="Times New Roman" w:hAnsi="Times New Roman" w:eastAsia="宋体" w:cs="Times New Roman"/>
      <w:kern w:val="2"/>
      <w:sz w:val="24"/>
      <w:lang w:val="en-US" w:eastAsia="zh-CN" w:bidi="ar-SA"/>
    </w:rPr>
  </w:style>
  <w:style w:type="paragraph" w:customStyle="1" w:styleId="151">
    <w:name w:val="首行缩进"/>
    <w:basedOn w:val="1"/>
    <w:autoRedefine/>
    <w:qFormat/>
    <w:uiPriority w:val="0"/>
    <w:pPr>
      <w:spacing w:line="360" w:lineRule="auto"/>
      <w:ind w:firstLine="420" w:firstLineChars="200"/>
    </w:pPr>
    <w:rPr>
      <w:rFonts w:ascii="宋体" w:hAnsi="宋体"/>
    </w:rPr>
  </w:style>
  <w:style w:type="paragraph" w:customStyle="1" w:styleId="152">
    <w:name w:val="列表段落1"/>
    <w:basedOn w:val="1"/>
    <w:autoRedefine/>
    <w:unhideWhenUsed/>
    <w:qFormat/>
    <w:uiPriority w:val="34"/>
    <w:pPr>
      <w:ind w:firstLine="420" w:firstLineChars="200"/>
    </w:pPr>
  </w:style>
  <w:style w:type="paragraph" w:customStyle="1" w:styleId="153">
    <w:name w:val="正文_13_0"/>
    <w:basedOn w:val="1"/>
    <w:autoRedefine/>
    <w:qFormat/>
    <w:uiPriority w:val="0"/>
    <w:rPr>
      <w:szCs w:val="21"/>
    </w:rPr>
  </w:style>
  <w:style w:type="paragraph" w:customStyle="1" w:styleId="154">
    <w:name w:val="正文1"/>
    <w:basedOn w:val="1"/>
    <w:next w:val="155"/>
    <w:autoRedefine/>
    <w:qFormat/>
    <w:uiPriority w:val="0"/>
    <w:pPr>
      <w:spacing w:line="380" w:lineRule="exact"/>
      <w:jc w:val="center"/>
    </w:pPr>
    <w:rPr>
      <w:rFonts w:ascii="黑体" w:eastAsia="黑体"/>
    </w:rPr>
  </w:style>
  <w:style w:type="paragraph" w:customStyle="1" w:styleId="155">
    <w:name w:val="表格"/>
    <w:basedOn w:val="1"/>
    <w:next w:val="156"/>
    <w:autoRedefine/>
    <w:qFormat/>
    <w:uiPriority w:val="0"/>
    <w:pPr>
      <w:jc w:val="center"/>
    </w:pPr>
    <w:rPr>
      <w:rFonts w:ascii="华文细黑"/>
    </w:rPr>
  </w:style>
  <w:style w:type="paragraph" w:customStyle="1" w:styleId="156">
    <w:name w:val="空半行"/>
    <w:basedOn w:val="1"/>
    <w:next w:val="157"/>
    <w:autoRedefine/>
    <w:qFormat/>
    <w:uiPriority w:val="0"/>
    <w:pPr>
      <w:spacing w:line="120" w:lineRule="exact"/>
    </w:pPr>
    <w:rPr>
      <w:rFonts w:eastAsia="仿宋_GB2312"/>
      <w:color w:val="FFFFFF"/>
      <w:sz w:val="30"/>
    </w:rPr>
  </w:style>
  <w:style w:type="paragraph" w:customStyle="1" w:styleId="157">
    <w:name w:val="样式"/>
    <w:next w:val="94"/>
    <w:autoRedefine/>
    <w:qFormat/>
    <w:uiPriority w:val="0"/>
    <w:pPr>
      <w:widowControl w:val="0"/>
      <w:jc w:val="both"/>
    </w:pPr>
    <w:rPr>
      <w:rFonts w:ascii="Calibri" w:hAnsi="Calibri" w:eastAsia="宋体" w:cs="Times New Roman"/>
      <w:sz w:val="21"/>
      <w:lang w:val="en-US" w:eastAsia="zh-CN" w:bidi="ar-SA"/>
    </w:rPr>
  </w:style>
  <w:style w:type="paragraph" w:customStyle="1" w:styleId="158">
    <w:name w:val="无间隔1"/>
    <w:basedOn w:val="1"/>
    <w:autoRedefine/>
    <w:qFormat/>
    <w:uiPriority w:val="99"/>
    <w:pPr>
      <w:spacing w:line="400" w:lineRule="exact"/>
    </w:pPr>
  </w:style>
  <w:style w:type="character" w:customStyle="1" w:styleId="159">
    <w:name w:val="after"/>
    <w:basedOn w:val="34"/>
    <w:autoRedefine/>
    <w:qFormat/>
    <w:uiPriority w:val="0"/>
    <w:rPr>
      <w:shd w:val="clear" w:fill="2D4F80"/>
    </w:rPr>
  </w:style>
  <w:style w:type="character" w:customStyle="1" w:styleId="160">
    <w:name w:val="first-child"/>
    <w:basedOn w:val="34"/>
    <w:autoRedefine/>
    <w:qFormat/>
    <w:uiPriority w:val="0"/>
    <w:rPr>
      <w:rFonts w:ascii="Arial" w:hAnsi="Arial" w:cs="Arial"/>
      <w:sz w:val="57"/>
      <w:szCs w:val="57"/>
    </w:rPr>
  </w:style>
  <w:style w:type="character" w:customStyle="1" w:styleId="161">
    <w:name w:val="first-child1"/>
    <w:basedOn w:val="34"/>
    <w:autoRedefine/>
    <w:qFormat/>
    <w:uiPriority w:val="0"/>
    <w:rPr>
      <w:color w:val="999999"/>
    </w:rPr>
  </w:style>
  <w:style w:type="character" w:customStyle="1" w:styleId="162">
    <w:name w:val="first-child2"/>
    <w:basedOn w:val="34"/>
    <w:autoRedefine/>
    <w:qFormat/>
    <w:uiPriority w:val="0"/>
    <w:rPr>
      <w:sz w:val="24"/>
      <w:szCs w:val="24"/>
    </w:rPr>
  </w:style>
  <w:style w:type="character" w:customStyle="1" w:styleId="163">
    <w:name w:val="first-child3"/>
    <w:basedOn w:val="34"/>
    <w:autoRedefine/>
    <w:qFormat/>
    <w:uiPriority w:val="0"/>
    <w:rPr>
      <w:sz w:val="24"/>
      <w:szCs w:val="24"/>
      <w:bdr w:val="single" w:color="DEE3E9" w:sz="6" w:space="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1F5C81-40D1-4F3C-A4E0-5FE701DC11F1}">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33</Pages>
  <Words>5443</Words>
  <Characters>5662</Characters>
  <Lines>315</Lines>
  <Paragraphs>88</Paragraphs>
  <TotalTime>0</TotalTime>
  <ScaleCrop>false</ScaleCrop>
  <LinksUpToDate>false</LinksUpToDate>
  <CharactersWithSpaces>6226</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2020-06-18T06:42:00Z</dcterms:created>
  <dc:creator>NTKO</dc:creator>
  <cp:lastModifiedBy>卢sir</cp:lastModifiedBy>
  <cp:lastPrinted>2022-03-04T01:40:00Z</cp:lastPrinted>
  <dcterms:modified xsi:type="dcterms:W3CDTF">2025-04-01T09:11:47Z</dcterms:modified>
  <dc:title>郑州市盲聋哑学校智能聋生手语翻译显示设备采购项目                      招标文件</dc:title>
  <cp:revision>110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0AC40D252B96479796F754AD1B3BCB64_13</vt:lpwstr>
  </property>
  <property fmtid="{D5CDD505-2E9C-101B-9397-08002B2CF9AE}" pid="4" name="KSOTemplateDocerSaveRecord">
    <vt:lpwstr>eyJoZGlkIjoiMTUyMDA2ZjQ4N2YyNDAzZWJjY2U2NWNkZDY5ZDY4ZDAiLCJ1c2VySWQiOiI2OTIxMTkxNTcifQ==</vt:lpwstr>
  </property>
</Properties>
</file>