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3"/>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河南省胸科医院拍摄党建文化建设形象宣传片项目</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29"/>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rPr>
      </w:pPr>
    </w:p>
    <w:p w14:paraId="4B8CA6A2">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val="en-US"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045</w:t>
      </w:r>
    </w:p>
    <w:p w14:paraId="5507BDC9">
      <w:pPr>
        <w:widowControl/>
        <w:spacing w:line="360" w:lineRule="auto"/>
        <w:jc w:val="both"/>
        <w:outlineLvl w:val="0"/>
        <w:rPr>
          <w:b/>
          <w:sz w:val="52"/>
          <w:szCs w:val="52"/>
          <w:highlight w:val="none"/>
        </w:rPr>
      </w:pPr>
    </w:p>
    <w:p w14:paraId="3C66A26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DFE578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4</w:t>
      </w:r>
      <w:r>
        <w:rPr>
          <w:rFonts w:hint="eastAsia" w:ascii="宋体" w:hAnsi="宋体" w:cs="宋体"/>
          <w:b/>
          <w:sz w:val="30"/>
          <w:szCs w:val="30"/>
          <w:highlight w:val="none"/>
        </w:rPr>
        <w:t>月</w:t>
      </w:r>
    </w:p>
    <w:p w14:paraId="4517BEEC">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446DE134">
      <w:pPr>
        <w:pStyle w:val="3"/>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河南省胸科医院拍摄党建文化建设形象宣传片项目</w:t>
      </w:r>
    </w:p>
    <w:p w14:paraId="1582F49C">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4F04DC76">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河南省胸科医院拍摄党建文化建设形象宣传片项目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拍摄党建文化建设形象宣传片</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w:t>
      </w:r>
      <w:r>
        <w:rPr>
          <w:rFonts w:hint="eastAsia" w:asciiTheme="minorEastAsia" w:hAnsiTheme="minorEastAsia" w:eastAsiaTheme="minorEastAsia" w:cstheme="minorEastAsia"/>
          <w:color w:val="333333"/>
          <w:sz w:val="24"/>
          <w:szCs w:val="24"/>
          <w:highlight w:val="none"/>
          <w:lang w:val="en-US" w:eastAsia="zh-CN"/>
        </w:rPr>
        <w:t>8</w:t>
      </w:r>
      <w:r>
        <w:rPr>
          <w:rFonts w:hint="default" w:asciiTheme="minorEastAsia" w:hAnsiTheme="minorEastAsia" w:eastAsiaTheme="minorEastAsia" w:cstheme="minorEastAsia"/>
          <w:color w:val="333333"/>
          <w:sz w:val="24"/>
          <w:szCs w:val="24"/>
          <w:highlight w:val="none"/>
        </w:rPr>
        <w:t>万</w:t>
      </w:r>
      <w:r>
        <w:rPr>
          <w:rFonts w:hint="default" w:asciiTheme="minorEastAsia" w:hAnsiTheme="minorEastAsia" w:eastAsiaTheme="minorEastAsia" w:cstheme="minorEastAsia"/>
          <w:color w:val="333333"/>
          <w:sz w:val="24"/>
          <w:szCs w:val="24"/>
        </w:rPr>
        <w:t>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Theme="minorEastAsia" w:hAnsiTheme="minorEastAsia" w:eastAsiaTheme="minorEastAsia" w:cstheme="minorEastAsia"/>
          <w:b w:val="0"/>
          <w:bCs w:val="0"/>
          <w:color w:val="auto"/>
          <w:kern w:val="2"/>
          <w:sz w:val="24"/>
          <w:szCs w:val="24"/>
          <w:lang w:val="en-US" w:eastAsia="zh-CN" w:bidi="ar-SA"/>
        </w:rPr>
        <w:t>具有《广播电视节目制作经营许可证》</w:t>
      </w:r>
      <w:r>
        <w:rPr>
          <w:rFonts w:hint="default" w:asciiTheme="minorEastAsia" w:hAnsiTheme="minorEastAsia" w:eastAsiaTheme="minorEastAsia" w:cstheme="minorEastAsia"/>
          <w:color w:val="333333"/>
          <w:sz w:val="24"/>
          <w:szCs w:val="24"/>
        </w:rPr>
        <w:t>；</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w:t>
      </w:r>
      <w:r>
        <w:rPr>
          <w:rFonts w:hint="default" w:asciiTheme="minorEastAsia" w:hAnsiTheme="minorEastAsia" w:eastAsiaTheme="minorEastAsia" w:cstheme="minorEastAsia"/>
          <w:color w:val="333333"/>
          <w:sz w:val="24"/>
          <w:szCs w:val="24"/>
          <w:highlight w:val="none"/>
        </w:rPr>
        <w:t>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月1</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月1</w:t>
      </w:r>
      <w:r>
        <w:rPr>
          <w:rFonts w:hint="eastAsia" w:asciiTheme="minorEastAsia" w:hAnsiTheme="minorEastAsia" w:eastAsiaTheme="minorEastAsia" w:cstheme="minorEastAsia"/>
          <w:color w:val="333333"/>
          <w:sz w:val="24"/>
          <w:szCs w:val="24"/>
          <w:highlight w:val="none"/>
          <w:lang w:val="en-US" w:eastAsia="zh-CN"/>
        </w:rPr>
        <w:t>8</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0AC6F18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0A0A03F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428BD71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6D0D320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6571167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0C9304B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14DBB6B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35ECEA9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389EDA2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7510636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3B65CC52">
      <w:pPr>
        <w:pStyle w:val="28"/>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rPr>
            </w:pPr>
            <w:r>
              <w:rPr>
                <w:rFonts w:hint="eastAsia" w:ascii="宋体" w:hAnsi="宋体"/>
                <w:sz w:val="24"/>
              </w:rPr>
              <w:t>响应文件份数：</w:t>
            </w:r>
          </w:p>
          <w:p w14:paraId="59D76A3E">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235D63BE">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1A1A504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58593922">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AD8D275">
            <w:pPr>
              <w:pStyle w:val="29"/>
              <w:rPr>
                <w:rFonts w:hint="eastAsia"/>
                <w:lang w:val="en-US" w:eastAsia="zh-CN"/>
              </w:rPr>
            </w:pPr>
          </w:p>
          <w:p w14:paraId="0521CD9F">
            <w:pPr>
              <w:spacing w:line="360" w:lineRule="auto"/>
              <w:ind w:firstLine="240" w:firstLineChars="100"/>
              <w:jc w:val="left"/>
              <w:rPr>
                <w:rFonts w:hint="eastAsia" w:ascii="宋体" w:hAnsi="宋体"/>
                <w:sz w:val="24"/>
                <w:lang w:val="en-US" w:eastAsia="zh-CN"/>
              </w:rPr>
            </w:pPr>
          </w:p>
          <w:p w14:paraId="5FB632CA">
            <w:pPr>
              <w:spacing w:line="360" w:lineRule="auto"/>
              <w:ind w:firstLine="240" w:firstLineChars="100"/>
              <w:jc w:val="left"/>
              <w:rPr>
                <w:rFonts w:hint="eastAsia" w:ascii="宋体" w:hAnsi="宋体"/>
                <w:sz w:val="24"/>
                <w:lang w:val="en-US" w:eastAsia="zh-CN"/>
              </w:rPr>
            </w:pPr>
          </w:p>
          <w:p w14:paraId="25F56AEA">
            <w:pPr>
              <w:pStyle w:val="29"/>
              <w:rPr>
                <w:rFonts w:hint="eastAsia"/>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61DC4411">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32138A4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04D5B963">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63835D5F">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黑体" w:hAnsi="黑体" w:eastAsia="黑体" w:cs="黑体"/>
          <w:b w:val="0"/>
          <w:bCs w:val="0"/>
          <w:color w:val="auto"/>
          <w:sz w:val="24"/>
          <w:szCs w:val="24"/>
          <w:lang w:eastAsia="zh-CN"/>
        </w:rPr>
      </w:pPr>
      <w:bookmarkStart w:id="1" w:name="_Toc169314184"/>
      <w:bookmarkStart w:id="2" w:name="_Toc155249520"/>
      <w:bookmarkStart w:id="3" w:name="_Toc63697600"/>
      <w:bookmarkStart w:id="4" w:name="_Toc476420856"/>
      <w:bookmarkStart w:id="5" w:name="_Toc533344015"/>
      <w:bookmarkStart w:id="6" w:name="_Toc476419059"/>
      <w:bookmarkStart w:id="7" w:name="_Toc29773"/>
      <w:bookmarkStart w:id="8" w:name="_Toc155249524"/>
    </w:p>
    <w:p w14:paraId="0C3288B1">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sz w:val="24"/>
          <w:szCs w:val="24"/>
          <w:lang w:eastAsia="zh-CN"/>
        </w:rPr>
        <w:t>一、</w:t>
      </w:r>
      <w:r>
        <w:rPr>
          <w:rFonts w:hint="eastAsia" w:ascii="黑体" w:hAnsi="黑体" w:eastAsia="黑体" w:cs="黑体"/>
          <w:b w:val="0"/>
          <w:bCs w:val="0"/>
          <w:color w:val="auto"/>
          <w:kern w:val="2"/>
          <w:sz w:val="24"/>
          <w:szCs w:val="24"/>
          <w:lang w:val="en-US" w:eastAsia="zh-CN" w:bidi="ar-SA"/>
        </w:rPr>
        <w:t>技术要求：</w:t>
      </w:r>
    </w:p>
    <w:p w14:paraId="704150A2">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1.宣传片时长：</w:t>
      </w:r>
      <w:r>
        <w:rPr>
          <w:rFonts w:hint="eastAsia" w:asciiTheme="minorEastAsia" w:hAnsiTheme="minorEastAsia" w:eastAsiaTheme="minorEastAsia" w:cstheme="minorEastAsia"/>
          <w:b w:val="0"/>
          <w:bCs w:val="0"/>
          <w:color w:val="auto"/>
          <w:kern w:val="2"/>
          <w:sz w:val="24"/>
          <w:szCs w:val="24"/>
          <w:lang w:val="en-US" w:eastAsia="zh-CN" w:bidi="ar-SA"/>
        </w:rPr>
        <w:t>9分钟左右</w:t>
      </w:r>
    </w:p>
    <w:p w14:paraId="669C8377">
      <w:pPr>
        <w:keepNext w:val="0"/>
        <w:keepLines w:val="0"/>
        <w:pageBreakBefore w:val="0"/>
        <w:widowControl w:val="0"/>
        <w:kinsoku/>
        <w:wordWrap/>
        <w:overflowPunct/>
        <w:topLinePunct w:val="0"/>
        <w:autoSpaceDE/>
        <w:autoSpaceDN/>
        <w:bidi w:val="0"/>
        <w:adjustRightInd/>
        <w:snapToGrid/>
        <w:spacing w:line="240" w:lineRule="auto"/>
        <w:ind w:left="420" w:leftChars="2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2.拍摄主题：</w:t>
      </w:r>
      <w:r>
        <w:rPr>
          <w:rFonts w:hint="eastAsia" w:asciiTheme="minorEastAsia" w:hAnsiTheme="minorEastAsia" w:eastAsiaTheme="minorEastAsia" w:cstheme="minorEastAsia"/>
          <w:b w:val="0"/>
          <w:bCs w:val="0"/>
          <w:color w:val="auto"/>
          <w:kern w:val="2"/>
          <w:sz w:val="24"/>
          <w:szCs w:val="24"/>
          <w:lang w:val="en-US" w:eastAsia="zh-CN" w:bidi="ar-SA"/>
        </w:rPr>
        <w:t>展示医院2020年以来党建文化引领医院发展的成果</w:t>
      </w:r>
    </w:p>
    <w:p w14:paraId="22C79D6D">
      <w:pPr>
        <w:keepNext w:val="0"/>
        <w:keepLines w:val="0"/>
        <w:pageBreakBefore w:val="0"/>
        <w:widowControl w:val="0"/>
        <w:kinsoku/>
        <w:wordWrap/>
        <w:overflowPunct/>
        <w:topLinePunct w:val="0"/>
        <w:autoSpaceDE/>
        <w:autoSpaceDN/>
        <w:bidi w:val="0"/>
        <w:adjustRightInd/>
        <w:snapToGrid/>
        <w:spacing w:line="240" w:lineRule="auto"/>
        <w:ind w:left="420" w:leftChars="200"/>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3.服务要求：</w:t>
      </w:r>
    </w:p>
    <w:p w14:paraId="7F05C5F8">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3.1宣传片报价包含文案策划、拍摄、剪辑、配音配乐、后期制作（片头、片尾、影片特效）等全部服务总价；</w:t>
      </w:r>
    </w:p>
    <w:p w14:paraId="4E85DE7D">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3.2供应商要有完整的拍摄团队、制作团队（包含但不限于策划、制片、导演、摄影、灯光、化妆、道具、美术、场工等）和配套摄影摄像设备（包含但不限于不低于4k的电影级摄像机、摇臂、轨道、升降、无人机、录音器材、影视灯光等），能够完全满足所有视频的拍摄制作需求；导演、编剧、摄影师、后期特效师等核心成员须具备3年以上行业经验；</w:t>
      </w:r>
    </w:p>
    <w:p w14:paraId="4C7BD001">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3.3供应商要具有独立法人资格，有省市级卫生系统专业策划拍摄经验，需在招标现场提供近3年内2个以上医疗卫生系统宣传片案例。</w:t>
      </w:r>
    </w:p>
    <w:p w14:paraId="0735C3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4.技术标准：</w:t>
      </w:r>
    </w:p>
    <w:p w14:paraId="7CD41A15">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4.1宣传片分辨率为4K（3840×2160）及以上，帧率25fps；按照要求采用航拍、地拍等多种方式相结合进行拍摄；</w:t>
      </w:r>
    </w:p>
    <w:p w14:paraId="0147DA82">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4.2视频拍摄及后期制作的视频画幅为16:9，无加帧、抽帧、坏帧；画面清晰流畅且经过达芬奇或同级别软件校对颜色，HDR标准输出；</w:t>
      </w:r>
    </w:p>
    <w:p w14:paraId="65D24BD5">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auto"/>
          <w:kern w:val="2"/>
          <w:sz w:val="24"/>
          <w:szCs w:val="24"/>
          <w:lang w:val="en-US" w:eastAsia="zh-CN" w:bidi="ar-SA"/>
        </w:rPr>
        <w:t>4.3音频为48kHz/24bit立体声，配乐和音效处理得当</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；由具有3年以上从业经验的专业配音师进行配音，声音清晰稳定，有准确无误的中文字幕，背景音乐需提供版权授权证明；</w:t>
      </w:r>
    </w:p>
    <w:p w14:paraId="05370B48">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4.4最终提供数据文件一套（AVI格式及MOV格式各一份）及相关素材。</w:t>
      </w:r>
    </w:p>
    <w:p w14:paraId="62ADA4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default"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5.其他要求</w:t>
      </w:r>
    </w:p>
    <w:p w14:paraId="7E2B950E">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5.1自宣传片验收合格一年内，能够基于现有素材，免费提供2次视频大修改（如视频全片整体结构调整）服务，定稿前提供细节修改。</w:t>
      </w:r>
    </w:p>
    <w:p w14:paraId="4B20764D">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5.2全部视频素材版权归采购人所有，中标商对采购人提供的所有关于视频拍摄、制作的相关影音、文字、文件、图像等严格保密，未经允许不得使用。</w:t>
      </w:r>
    </w:p>
    <w:p w14:paraId="5FD07AE4">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5.3接到采购人通知后，中标商在24小时内响应采购人的拍摄需求，服从相关职能部门的工作安排。</w:t>
      </w:r>
    </w:p>
    <w:bookmarkEnd w:id="1"/>
    <w:bookmarkEnd w:id="2"/>
    <w:bookmarkEnd w:id="3"/>
    <w:bookmarkEnd w:id="4"/>
    <w:bookmarkEnd w:id="5"/>
    <w:bookmarkEnd w:id="6"/>
    <w:bookmarkEnd w:id="7"/>
    <w:bookmarkEnd w:id="8"/>
    <w:p w14:paraId="02FE87B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auto"/>
          <w:sz w:val="24"/>
          <w:lang w:eastAsia="zh-CN"/>
        </w:rPr>
      </w:pPr>
      <w:r>
        <w:rPr>
          <w:rFonts w:hint="eastAsia" w:ascii="黑体" w:hAnsi="黑体" w:eastAsia="黑体" w:cs="黑体"/>
          <w:b w:val="0"/>
          <w:bCs w:val="0"/>
          <w:color w:val="auto"/>
          <w:sz w:val="24"/>
          <w:lang w:val="en-US" w:eastAsia="zh-CN"/>
        </w:rPr>
        <w:t>二、</w:t>
      </w:r>
      <w:r>
        <w:rPr>
          <w:rFonts w:hint="eastAsia" w:ascii="黑体" w:hAnsi="黑体" w:eastAsia="黑体" w:cs="黑体"/>
          <w:b w:val="0"/>
          <w:bCs w:val="0"/>
          <w:color w:val="auto"/>
          <w:sz w:val="24"/>
          <w:lang w:eastAsia="zh-CN"/>
        </w:rPr>
        <w:t>商务要求</w:t>
      </w:r>
    </w:p>
    <w:p w14:paraId="596FEC2B">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1.特定资格：</w:t>
      </w:r>
      <w:r>
        <w:rPr>
          <w:rFonts w:hint="eastAsia" w:asciiTheme="minorEastAsia" w:hAnsiTheme="minorEastAsia" w:eastAsiaTheme="minorEastAsia" w:cstheme="minorEastAsia"/>
          <w:b w:val="0"/>
          <w:bCs w:val="0"/>
          <w:color w:val="auto"/>
          <w:kern w:val="2"/>
          <w:sz w:val="24"/>
          <w:szCs w:val="24"/>
          <w:lang w:val="en-US" w:eastAsia="zh-CN" w:bidi="ar-SA"/>
        </w:rPr>
        <w:t>具有《广播电视节目制作经营许可证》</w:t>
      </w:r>
    </w:p>
    <w:p w14:paraId="7568732B">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2.采购范围：</w:t>
      </w:r>
      <w:r>
        <w:rPr>
          <w:rFonts w:hint="eastAsia" w:asciiTheme="minorEastAsia" w:hAnsiTheme="minorEastAsia" w:eastAsiaTheme="minorEastAsia" w:cstheme="minorEastAsia"/>
          <w:b w:val="0"/>
          <w:bCs w:val="0"/>
          <w:color w:val="auto"/>
          <w:kern w:val="2"/>
          <w:sz w:val="24"/>
          <w:szCs w:val="24"/>
          <w:lang w:val="en-US" w:eastAsia="zh-CN" w:bidi="ar-SA"/>
        </w:rPr>
        <w:t>无</w:t>
      </w:r>
    </w:p>
    <w:p w14:paraId="4F29B000">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3.质量标准：</w:t>
      </w:r>
      <w:r>
        <w:rPr>
          <w:rFonts w:hint="eastAsia" w:asciiTheme="minorEastAsia" w:hAnsiTheme="minorEastAsia" w:eastAsiaTheme="minorEastAsia" w:cstheme="minorEastAsia"/>
          <w:b w:val="0"/>
          <w:bCs w:val="0"/>
          <w:color w:val="auto"/>
          <w:kern w:val="2"/>
          <w:sz w:val="24"/>
          <w:szCs w:val="24"/>
          <w:lang w:val="en-US" w:eastAsia="zh-CN" w:bidi="ar-SA"/>
        </w:rPr>
        <w:t>国家合格标准</w:t>
      </w:r>
    </w:p>
    <w:p w14:paraId="0EEE2C7D">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4.交付时间：</w:t>
      </w:r>
      <w:r>
        <w:rPr>
          <w:rFonts w:hint="eastAsia" w:asciiTheme="minorEastAsia" w:hAnsiTheme="minorEastAsia" w:eastAsiaTheme="minorEastAsia" w:cstheme="minorEastAsia"/>
          <w:b w:val="0"/>
          <w:bCs w:val="0"/>
          <w:color w:val="auto"/>
          <w:kern w:val="2"/>
          <w:sz w:val="24"/>
          <w:szCs w:val="24"/>
          <w:lang w:val="en-US" w:eastAsia="zh-CN" w:bidi="ar-SA"/>
        </w:rPr>
        <w:t>合同签订后20个日历日内交付成片</w:t>
      </w:r>
    </w:p>
    <w:p w14:paraId="2B860440">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5.服务地点：</w:t>
      </w:r>
      <w:r>
        <w:rPr>
          <w:rFonts w:hint="eastAsia" w:asciiTheme="minorEastAsia" w:hAnsiTheme="minorEastAsia" w:eastAsiaTheme="minorEastAsia" w:cstheme="minorEastAsia"/>
          <w:b w:val="0"/>
          <w:bCs w:val="0"/>
          <w:color w:val="auto"/>
          <w:kern w:val="2"/>
          <w:sz w:val="24"/>
          <w:szCs w:val="24"/>
          <w:lang w:val="en-US" w:eastAsia="zh-CN" w:bidi="ar-SA"/>
        </w:rPr>
        <w:t>采购人指定地点</w:t>
      </w:r>
    </w:p>
    <w:p w14:paraId="32885B8F">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6.服务期限：</w:t>
      </w:r>
      <w:r>
        <w:rPr>
          <w:rFonts w:hint="eastAsia" w:asciiTheme="minorEastAsia" w:hAnsiTheme="minorEastAsia" w:eastAsiaTheme="minorEastAsia" w:cstheme="minorEastAsia"/>
          <w:b w:val="0"/>
          <w:bCs w:val="0"/>
          <w:color w:val="auto"/>
          <w:kern w:val="2"/>
          <w:sz w:val="24"/>
          <w:szCs w:val="24"/>
          <w:lang w:val="en-US" w:eastAsia="zh-CN" w:bidi="ar-SA"/>
        </w:rPr>
        <w:t>1年</w:t>
      </w:r>
    </w:p>
    <w:p w14:paraId="1B3A0079">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default"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7.</w:t>
      </w:r>
      <w:r>
        <w:rPr>
          <w:rFonts w:hint="default" w:asciiTheme="minorEastAsia" w:hAnsiTheme="minorEastAsia" w:eastAsiaTheme="minorEastAsia" w:cstheme="minorEastAsia"/>
          <w:b/>
          <w:bCs/>
          <w:color w:val="auto"/>
          <w:kern w:val="2"/>
          <w:sz w:val="24"/>
          <w:szCs w:val="24"/>
          <w:lang w:val="en-US" w:eastAsia="zh-CN" w:bidi="ar-SA"/>
        </w:rPr>
        <w:t>履约保证金：</w:t>
      </w:r>
    </w:p>
    <w:p w14:paraId="3CBEBAD9">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7</w:t>
      </w:r>
      <w:r>
        <w:rPr>
          <w:rFonts w:hint="default" w:asciiTheme="minorEastAsia" w:hAnsiTheme="minorEastAsia" w:eastAsiaTheme="minorEastAsia" w:cstheme="minorEastAsia"/>
          <w:b w:val="0"/>
          <w:bCs w:val="0"/>
          <w:color w:val="auto"/>
          <w:kern w:val="2"/>
          <w:sz w:val="24"/>
          <w:szCs w:val="24"/>
          <w:lang w:val="en-US" w:eastAsia="zh-CN" w:bidi="ar-SA"/>
        </w:rPr>
        <w:t xml:space="preserve">.1履约保证金的金额为合同总价的5%； </w:t>
      </w:r>
    </w:p>
    <w:p w14:paraId="1A939043">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7</w:t>
      </w:r>
      <w:r>
        <w:rPr>
          <w:rFonts w:hint="default" w:asciiTheme="minorEastAsia" w:hAnsiTheme="minorEastAsia" w:eastAsiaTheme="minorEastAsia" w:cstheme="minorEastAsia"/>
          <w:b w:val="0"/>
          <w:bCs w:val="0"/>
          <w:color w:val="auto"/>
          <w:kern w:val="2"/>
          <w:sz w:val="24"/>
          <w:szCs w:val="24"/>
          <w:lang w:val="en-US" w:eastAsia="zh-CN" w:bidi="ar-SA"/>
        </w:rPr>
        <w:t>.2履约保证金采用“银行转账”的方式提交：</w:t>
      </w:r>
    </w:p>
    <w:p w14:paraId="4CD24E54">
      <w:pPr>
        <w:keepNext w:val="0"/>
        <w:keepLines w:val="0"/>
        <w:pageBreakBefore w:val="0"/>
        <w:widowControl w:val="0"/>
        <w:kinsoku/>
        <w:wordWrap/>
        <w:overflowPunct/>
        <w:topLinePunct w:val="0"/>
        <w:autoSpaceDE/>
        <w:autoSpaceDN/>
        <w:bidi w:val="0"/>
        <w:adjustRightInd/>
        <w:snapToGrid/>
        <w:spacing w:line="240" w:lineRule="auto"/>
        <w:ind w:left="481" w:leftChars="229" w:firstLine="240" w:firstLineChars="1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default" w:asciiTheme="minorEastAsia" w:hAnsiTheme="minorEastAsia" w:eastAsiaTheme="minorEastAsia" w:cstheme="minorEastAsia"/>
          <w:b w:val="0"/>
          <w:bCs w:val="0"/>
          <w:color w:val="auto"/>
          <w:kern w:val="2"/>
          <w:sz w:val="24"/>
          <w:szCs w:val="24"/>
          <w:lang w:val="en-US" w:eastAsia="zh-CN" w:bidi="ar-SA"/>
        </w:rPr>
        <w:t xml:space="preserve"> </w:t>
      </w:r>
      <w:r>
        <w:rPr>
          <w:rFonts w:hint="eastAsia" w:asciiTheme="minorEastAsia" w:hAnsiTheme="minorEastAsia" w:eastAsiaTheme="minorEastAsia" w:cstheme="minorEastAsia"/>
          <w:b w:val="0"/>
          <w:bCs w:val="0"/>
          <w:color w:val="auto"/>
          <w:kern w:val="2"/>
          <w:sz w:val="24"/>
          <w:szCs w:val="24"/>
          <w:lang w:val="en-US" w:eastAsia="zh-CN" w:bidi="ar-SA"/>
        </w:rPr>
        <w:t xml:space="preserve">  </w:t>
      </w:r>
      <w:r>
        <w:rPr>
          <w:rFonts w:hint="default" w:asciiTheme="minorEastAsia" w:hAnsiTheme="minorEastAsia" w:eastAsiaTheme="minorEastAsia" w:cstheme="minorEastAsia"/>
          <w:b w:val="0"/>
          <w:bCs w:val="0"/>
          <w:color w:val="auto"/>
          <w:kern w:val="2"/>
          <w:sz w:val="24"/>
          <w:szCs w:val="24"/>
          <w:lang w:val="en-US" w:eastAsia="zh-CN" w:bidi="ar-SA"/>
        </w:rPr>
        <w:t>履约保证金接收账户：河南省胸科医院</w:t>
      </w:r>
    </w:p>
    <w:p w14:paraId="6EA47485">
      <w:pPr>
        <w:keepNext w:val="0"/>
        <w:keepLines w:val="0"/>
        <w:pageBreakBefore w:val="0"/>
        <w:widowControl w:val="0"/>
        <w:kinsoku/>
        <w:wordWrap/>
        <w:overflowPunct/>
        <w:topLinePunct w:val="0"/>
        <w:autoSpaceDE/>
        <w:autoSpaceDN/>
        <w:bidi w:val="0"/>
        <w:adjustRightInd/>
        <w:snapToGrid/>
        <w:spacing w:line="240" w:lineRule="auto"/>
        <w:ind w:left="481" w:leftChars="229" w:firstLine="480" w:firstLineChars="2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default" w:asciiTheme="minorEastAsia" w:hAnsiTheme="minorEastAsia" w:eastAsiaTheme="minorEastAsia" w:cstheme="minorEastAsia"/>
          <w:b w:val="0"/>
          <w:bCs w:val="0"/>
          <w:color w:val="auto"/>
          <w:kern w:val="2"/>
          <w:sz w:val="24"/>
          <w:szCs w:val="24"/>
          <w:lang w:val="en-US" w:eastAsia="zh-CN" w:bidi="ar-SA"/>
        </w:rPr>
        <w:t xml:space="preserve"> 履约保证金接收账号：7607 0157 4000 00953</w:t>
      </w:r>
    </w:p>
    <w:p w14:paraId="4CEB652A">
      <w:pPr>
        <w:keepNext w:val="0"/>
        <w:keepLines w:val="0"/>
        <w:pageBreakBefore w:val="0"/>
        <w:widowControl w:val="0"/>
        <w:kinsoku/>
        <w:wordWrap/>
        <w:overflowPunct/>
        <w:topLinePunct w:val="0"/>
        <w:autoSpaceDE/>
        <w:autoSpaceDN/>
        <w:bidi w:val="0"/>
        <w:adjustRightInd/>
        <w:snapToGrid/>
        <w:spacing w:line="240" w:lineRule="auto"/>
        <w:ind w:left="481" w:leftChars="229" w:firstLine="480" w:firstLineChars="2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default" w:asciiTheme="minorEastAsia" w:hAnsiTheme="minorEastAsia" w:eastAsiaTheme="minorEastAsia" w:cstheme="minorEastAsia"/>
          <w:b w:val="0"/>
          <w:bCs w:val="0"/>
          <w:color w:val="auto"/>
          <w:kern w:val="2"/>
          <w:sz w:val="24"/>
          <w:szCs w:val="24"/>
          <w:lang w:val="en-US" w:eastAsia="zh-CN" w:bidi="ar-SA"/>
        </w:rPr>
        <w:t xml:space="preserve"> 开户行：浦东发展银行郑州东明支行</w:t>
      </w:r>
    </w:p>
    <w:p w14:paraId="6EB798AE">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7</w:t>
      </w:r>
      <w:r>
        <w:rPr>
          <w:rFonts w:hint="default" w:asciiTheme="minorEastAsia" w:hAnsiTheme="minorEastAsia" w:eastAsiaTheme="minorEastAsia" w:cstheme="minorEastAsia"/>
          <w:b w:val="0"/>
          <w:bCs w:val="0"/>
          <w:color w:val="auto"/>
          <w:kern w:val="2"/>
          <w:sz w:val="24"/>
          <w:szCs w:val="24"/>
          <w:lang w:val="en-US" w:eastAsia="zh-CN" w:bidi="ar-SA"/>
        </w:rPr>
        <w:t>.3履约保证金于服务期满后，依据响应文件，所承诺的优惠条件、售后服务计划、培训计划等执行到位后，按规定程序办理支付手续，一次性付清。</w:t>
      </w:r>
    </w:p>
    <w:p w14:paraId="625BEA95">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default"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8.</w:t>
      </w:r>
      <w:r>
        <w:rPr>
          <w:rFonts w:hint="default" w:asciiTheme="minorEastAsia" w:hAnsiTheme="minorEastAsia" w:eastAsiaTheme="minorEastAsia" w:cstheme="minorEastAsia"/>
          <w:b/>
          <w:bCs/>
          <w:color w:val="auto"/>
          <w:kern w:val="2"/>
          <w:sz w:val="24"/>
          <w:szCs w:val="24"/>
          <w:lang w:val="en-US" w:eastAsia="zh-CN" w:bidi="ar-SA"/>
        </w:rPr>
        <w:t>付款方式：</w:t>
      </w:r>
    </w:p>
    <w:p w14:paraId="72A74D7C">
      <w:pPr>
        <w:keepNext w:val="0"/>
        <w:keepLines w:val="0"/>
        <w:pageBreakBefore w:val="0"/>
        <w:widowControl w:val="0"/>
        <w:kinsoku/>
        <w:wordWrap/>
        <w:overflowPunct/>
        <w:topLinePunct w:val="0"/>
        <w:autoSpaceDE/>
        <w:autoSpaceDN/>
        <w:bidi w:val="0"/>
        <w:adjustRightInd/>
        <w:snapToGrid/>
        <w:spacing w:line="240" w:lineRule="auto"/>
        <w:ind w:left="420" w:leftChars="200" w:firstLine="240" w:firstLineChars="100"/>
        <w:textAlignment w:val="auto"/>
        <w:rPr>
          <w:rFonts w:hint="default" w:asciiTheme="minorEastAsia" w:hAnsiTheme="minorEastAsia" w:eastAsiaTheme="minorEastAsia" w:cstheme="minorEastAsia"/>
          <w:b w:val="0"/>
          <w:bCs w:val="0"/>
          <w:color w:val="auto"/>
          <w:kern w:val="2"/>
          <w:sz w:val="24"/>
          <w:szCs w:val="24"/>
          <w:lang w:val="en-US" w:eastAsia="zh-CN" w:bidi="ar-SA"/>
        </w:rPr>
      </w:pPr>
      <w:r>
        <w:rPr>
          <w:rFonts w:hint="default" w:asciiTheme="minorEastAsia" w:hAnsiTheme="minorEastAsia" w:eastAsiaTheme="minorEastAsia" w:cstheme="minorEastAsia"/>
          <w:b w:val="0"/>
          <w:bCs w:val="0"/>
          <w:color w:val="auto"/>
          <w:kern w:val="2"/>
          <w:sz w:val="24"/>
          <w:szCs w:val="24"/>
          <w:lang w:val="en-US" w:eastAsia="zh-CN" w:bidi="ar-SA"/>
        </w:rPr>
        <w:t>双方签订合同，达到验收标准，并经医院相关部门验收合格后，收到供应商开具的国家正规发票三十个工作日内一次性支付合同金额100%。</w:t>
      </w:r>
    </w:p>
    <w:p w14:paraId="201508D2">
      <w:pPr>
        <w:pStyle w:val="29"/>
        <w:keepNext w:val="0"/>
        <w:keepLines w:val="0"/>
        <w:pageBreakBefore w:val="0"/>
        <w:widowControl w:val="0"/>
        <w:kinsoku/>
        <w:wordWrap/>
        <w:overflowPunct/>
        <w:topLinePunct w:val="0"/>
        <w:autoSpaceDE/>
        <w:autoSpaceDN/>
        <w:bidi w:val="0"/>
        <w:adjustRightInd/>
        <w:snapToGrid/>
        <w:spacing w:after="0" w:line="240" w:lineRule="auto"/>
        <w:ind w:left="420" w:leftChars="20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bidi="ar-SA"/>
        </w:rPr>
        <w:t>8.是否专门面向中小企业（200万以下的货物、服务）：</w:t>
      </w:r>
      <w:r>
        <w:rPr>
          <w:rFonts w:hint="eastAsia" w:asciiTheme="minorEastAsia" w:hAnsiTheme="minorEastAsia" w:eastAsiaTheme="minorEastAsia" w:cstheme="minorEastAsia"/>
          <w:b w:val="0"/>
          <w:bCs w:val="0"/>
          <w:color w:val="auto"/>
          <w:kern w:val="2"/>
          <w:sz w:val="24"/>
          <w:szCs w:val="24"/>
          <w:lang w:val="en-US" w:eastAsia="zh-CN" w:bidi="ar-SA"/>
        </w:rPr>
        <w:t>否</w:t>
      </w:r>
    </w:p>
    <w:p w14:paraId="68EC1276">
      <w:pPr>
        <w:spacing w:line="360" w:lineRule="auto"/>
        <w:ind w:firstLine="240" w:firstLineChars="100"/>
        <w:rPr>
          <w:rFonts w:ascii="宋体" w:hAnsi="宋体" w:cs="宋体"/>
          <w:color w:val="000000"/>
          <w:sz w:val="24"/>
        </w:rPr>
      </w:pPr>
    </w:p>
    <w:p w14:paraId="26999EC2">
      <w:pPr>
        <w:spacing w:line="360" w:lineRule="auto"/>
        <w:ind w:firstLine="241" w:firstLineChars="100"/>
        <w:rPr>
          <w:rFonts w:asciiTheme="minorEastAsia" w:hAnsiTheme="minorEastAsia" w:eastAsiaTheme="minorEastAsia" w:cstheme="minorEastAsia"/>
          <w:b/>
          <w:bCs/>
          <w:sz w:val="24"/>
        </w:rPr>
      </w:pPr>
    </w:p>
    <w:p w14:paraId="073B31CC">
      <w:pPr>
        <w:numPr>
          <w:ilvl w:val="0"/>
          <w:numId w:val="0"/>
        </w:numPr>
        <w:spacing w:line="360" w:lineRule="auto"/>
        <w:rPr>
          <w:rFonts w:hint="eastAsia" w:ascii="宋体" w:hAnsi="宋体" w:cs="宋体"/>
          <w:b/>
          <w:bCs/>
          <w:color w:val="auto"/>
          <w:sz w:val="24"/>
          <w:szCs w:val="24"/>
          <w:lang w:eastAsia="zh-CN"/>
        </w:rPr>
      </w:pPr>
    </w:p>
    <w:p w14:paraId="6FE7949F">
      <w:pPr>
        <w:spacing w:line="360" w:lineRule="auto"/>
        <w:ind w:firstLine="240" w:firstLineChars="100"/>
        <w:rPr>
          <w:rFonts w:hint="eastAsia" w:ascii="宋体" w:hAnsi="宋体" w:eastAsia="宋体"/>
          <w:b w:val="0"/>
          <w:bCs w:val="0"/>
          <w:sz w:val="24"/>
          <w:szCs w:val="24"/>
          <w:lang w:val="en-US" w:eastAsia="zh-CN"/>
        </w:rPr>
      </w:pPr>
    </w:p>
    <w:p w14:paraId="4EF151DE">
      <w:pPr>
        <w:rPr>
          <w:rFonts w:hint="eastAsia"/>
          <w:b/>
          <w:sz w:val="32"/>
          <w:szCs w:val="32"/>
        </w:rPr>
      </w:pPr>
    </w:p>
    <w:p w14:paraId="0303B566">
      <w:pPr>
        <w:rPr>
          <w:rFonts w:hint="eastAsia"/>
          <w:b/>
          <w:sz w:val="32"/>
          <w:szCs w:val="32"/>
        </w:rPr>
      </w:pPr>
      <w:r>
        <w:rPr>
          <w:rFonts w:hint="eastAsia"/>
          <w:b/>
          <w:sz w:val="32"/>
          <w:szCs w:val="32"/>
        </w:rPr>
        <w:br w:type="page"/>
      </w:r>
    </w:p>
    <w:p w14:paraId="1AD7303E">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7FAB1F35">
      <w:pPr>
        <w:jc w:val="center"/>
        <w:rPr>
          <w:rFonts w:hint="eastAsia" w:asciiTheme="minorEastAsia" w:hAnsiTheme="minorEastAsia"/>
          <w:b/>
          <w:color w:val="auto"/>
          <w:sz w:val="28"/>
          <w:highlight w:val="none"/>
        </w:rPr>
      </w:pP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29"/>
        <w:rPr>
          <w:rFonts w:hint="eastAsia"/>
        </w:rPr>
      </w:pPr>
    </w:p>
    <w:p w14:paraId="6A70D9C6">
      <w:pPr>
        <w:rPr>
          <w:rFonts w:hint="eastAsia"/>
        </w:rPr>
      </w:pPr>
    </w:p>
    <w:p w14:paraId="54DB2C01">
      <w:pPr>
        <w:pStyle w:val="29"/>
        <w:rPr>
          <w:rFonts w:hint="eastAsia"/>
        </w:rPr>
      </w:pPr>
    </w:p>
    <w:p w14:paraId="5A88F343">
      <w:pPr>
        <w:rPr>
          <w:rFonts w:hint="eastAsia"/>
        </w:rPr>
      </w:pPr>
    </w:p>
    <w:p w14:paraId="4C7491A3">
      <w:pPr>
        <w:pStyle w:val="29"/>
        <w:rPr>
          <w:rFonts w:hint="eastAsia"/>
        </w:rPr>
      </w:pPr>
    </w:p>
    <w:p w14:paraId="2B1A8BC3">
      <w:pPr>
        <w:rPr>
          <w:rFonts w:hint="eastAsia"/>
        </w:rPr>
      </w:pPr>
    </w:p>
    <w:p w14:paraId="18FC3E4F">
      <w:pPr>
        <w:pStyle w:val="29"/>
        <w:rPr>
          <w:rFonts w:hint="eastAsia"/>
        </w:rPr>
      </w:pPr>
    </w:p>
    <w:p w14:paraId="2FC77F2D">
      <w:pPr>
        <w:rPr>
          <w:rFonts w:hint="eastAsia"/>
        </w:rPr>
      </w:pPr>
    </w:p>
    <w:p w14:paraId="535821C1">
      <w:pPr>
        <w:pStyle w:val="29"/>
        <w:rPr>
          <w:rFonts w:hint="eastAsia"/>
        </w:rPr>
      </w:pPr>
    </w:p>
    <w:p w14:paraId="5609306C">
      <w:pPr>
        <w:pStyle w:val="23"/>
        <w:spacing w:before="0" w:after="0"/>
        <w:rPr>
          <w:color w:val="auto"/>
          <w:sz w:val="28"/>
          <w:highlight w:val="none"/>
        </w:rPr>
      </w:pPr>
      <w:bookmarkStart w:id="9" w:name="_Toc24908"/>
      <w:r>
        <w:rPr>
          <w:rFonts w:hint="eastAsia"/>
          <w:color w:val="auto"/>
          <w:sz w:val="28"/>
          <w:highlight w:val="none"/>
        </w:rPr>
        <w:t>第一部分资格证明文件</w:t>
      </w:r>
      <w:bookmarkEnd w:id="9"/>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4"/>
        <w:spacing w:before="0" w:after="0"/>
        <w:jc w:val="center"/>
        <w:rPr>
          <w:rFonts w:hint="eastAsia"/>
          <w:color w:val="auto"/>
          <w:sz w:val="28"/>
          <w:szCs w:val="36"/>
          <w:highlight w:val="none"/>
        </w:rPr>
      </w:pPr>
      <w:bookmarkStart w:id="10" w:name="_Toc2479"/>
      <w:bookmarkStart w:id="11" w:name="_Toc902"/>
    </w:p>
    <w:p w14:paraId="2BA6F042">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10"/>
      <w:bookmarkEnd w:id="11"/>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2C887">
            <w:pPr>
              <w:jc w:val="center"/>
              <w:rPr>
                <w:color w:val="auto"/>
                <w:highlight w:val="none"/>
              </w:rPr>
            </w:pPr>
            <w:bookmarkStart w:id="12"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2"/>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11"/>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11"/>
        <w:rPr>
          <w:rFonts w:ascii="宋体"/>
          <w:sz w:val="24"/>
        </w:rPr>
      </w:pPr>
      <w:r>
        <w:rPr>
          <w:rFonts w:ascii="宋体"/>
          <w:sz w:val="24"/>
        </w:rPr>
        <w:br w:type="page"/>
      </w:r>
    </w:p>
    <w:p w14:paraId="60CAD29F">
      <w:pPr>
        <w:jc w:val="center"/>
        <w:rPr>
          <w:rFonts w:ascii="宋体"/>
          <w:color w:val="auto"/>
          <w:highlight w:val="none"/>
        </w:rPr>
      </w:pPr>
    </w:p>
    <w:p w14:paraId="1CCC62AC">
      <w:pPr>
        <w:pStyle w:val="4"/>
        <w:spacing w:before="0" w:after="0"/>
        <w:jc w:val="center"/>
        <w:rPr>
          <w:rFonts w:hint="eastAsia"/>
          <w:color w:val="auto"/>
          <w:sz w:val="28"/>
          <w:szCs w:val="36"/>
          <w:highlight w:val="none"/>
        </w:rPr>
      </w:pPr>
      <w:bookmarkStart w:id="13" w:name="_资格证明文件"/>
      <w:bookmarkEnd w:id="13"/>
      <w:bookmarkStart w:id="14" w:name="_Toc10534"/>
      <w:bookmarkStart w:id="15" w:name="_Toc31029"/>
    </w:p>
    <w:p w14:paraId="768E5F1F">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4"/>
      <w:bookmarkEnd w:id="15"/>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4"/>
        <w:spacing w:before="0" w:after="0"/>
        <w:jc w:val="center"/>
        <w:rPr>
          <w:rFonts w:hint="eastAsia"/>
          <w:color w:val="auto"/>
          <w:sz w:val="28"/>
          <w:szCs w:val="28"/>
          <w:highlight w:val="none"/>
        </w:rPr>
      </w:pPr>
      <w:bookmarkStart w:id="16" w:name="_Toc11890"/>
      <w:bookmarkStart w:id="17" w:name="_Toc4559"/>
      <w:bookmarkStart w:id="18" w:name="_Toc26111"/>
    </w:p>
    <w:p w14:paraId="31DDA7A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6"/>
      <w:bookmarkEnd w:id="17"/>
      <w:bookmarkEnd w:id="18"/>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3830960E">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4"/>
        <w:spacing w:before="0" w:after="0"/>
        <w:jc w:val="center"/>
        <w:rPr>
          <w:rFonts w:hint="eastAsia"/>
          <w:color w:val="auto"/>
          <w:sz w:val="28"/>
          <w:szCs w:val="28"/>
          <w:highlight w:val="none"/>
        </w:rPr>
      </w:pPr>
      <w:bookmarkStart w:id="19" w:name="_Toc19319"/>
      <w:bookmarkStart w:id="20" w:name="_Toc24403"/>
      <w:bookmarkStart w:id="21" w:name="_Toc569"/>
    </w:p>
    <w:p w14:paraId="6EEF1A3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9"/>
      <w:bookmarkEnd w:id="20"/>
      <w:bookmarkEnd w:id="21"/>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29"/>
      </w:pPr>
    </w:p>
    <w:p w14:paraId="1039CF20"/>
    <w:p w14:paraId="4281B833">
      <w:pPr>
        <w:pStyle w:val="29"/>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22" w:name="_Toc1972"/>
      <w:bookmarkStart w:id="23" w:name="_Toc10542"/>
    </w:p>
    <w:p w14:paraId="4384E0F1">
      <w:pPr>
        <w:pStyle w:val="4"/>
        <w:spacing w:before="0" w:after="0"/>
        <w:jc w:val="center"/>
        <w:rPr>
          <w:color w:val="auto"/>
          <w:sz w:val="28"/>
          <w:szCs w:val="28"/>
          <w:highlight w:val="none"/>
        </w:rPr>
      </w:pPr>
      <w:bookmarkStart w:id="24" w:name="_Toc32290"/>
      <w:r>
        <w:rPr>
          <w:rFonts w:hint="eastAsia"/>
          <w:color w:val="auto"/>
          <w:sz w:val="28"/>
          <w:szCs w:val="28"/>
          <w:highlight w:val="none"/>
        </w:rPr>
        <w:t>五、有依法缴纳税收和社会保障资金的良好记录</w:t>
      </w:r>
      <w:bookmarkEnd w:id="22"/>
      <w:bookmarkEnd w:id="23"/>
      <w:bookmarkEnd w:id="24"/>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4"/>
        <w:spacing w:before="0" w:after="0"/>
        <w:jc w:val="center"/>
        <w:rPr>
          <w:rFonts w:hint="eastAsia"/>
          <w:color w:val="auto"/>
          <w:sz w:val="28"/>
          <w:highlight w:val="none"/>
        </w:rPr>
      </w:pPr>
      <w:bookmarkStart w:id="25" w:name="_Toc31728"/>
      <w:bookmarkStart w:id="26" w:name="_Toc32668"/>
      <w:bookmarkStart w:id="27" w:name="_Toc8953"/>
    </w:p>
    <w:p w14:paraId="30973BE5">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5"/>
      <w:bookmarkEnd w:id="26"/>
      <w:bookmarkEnd w:id="27"/>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29"/>
      </w:pPr>
    </w:p>
    <w:p w14:paraId="6A2B089C"/>
    <w:p w14:paraId="77515F30">
      <w:pPr>
        <w:pStyle w:val="29"/>
      </w:pPr>
    </w:p>
    <w:p w14:paraId="18F940D3"/>
    <w:p w14:paraId="09578356">
      <w:pPr>
        <w:pStyle w:val="29"/>
      </w:pPr>
    </w:p>
    <w:p w14:paraId="3604B252"/>
    <w:p w14:paraId="6780CE70">
      <w:pPr>
        <w:pStyle w:val="29"/>
      </w:pPr>
    </w:p>
    <w:p w14:paraId="2935776A"/>
    <w:p w14:paraId="62BAAA8C">
      <w:pPr>
        <w:pStyle w:val="11"/>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8" w:name="_Toc925"/>
      <w:r>
        <w:rPr>
          <w:rFonts w:hint="eastAsia"/>
          <w:color w:val="auto"/>
          <w:sz w:val="24"/>
          <w:highlight w:val="none"/>
        </w:rPr>
        <w:br w:type="page"/>
      </w:r>
      <w:bookmarkEnd w:id="28"/>
      <w:bookmarkStart w:id="29" w:name="_Toc28112"/>
      <w:bookmarkStart w:id="30" w:name="_Toc11219"/>
      <w:bookmarkStart w:id="31" w:name="_Toc4657"/>
    </w:p>
    <w:p w14:paraId="2C4EAA18">
      <w:pPr>
        <w:pStyle w:val="4"/>
        <w:spacing w:before="0" w:after="0"/>
        <w:jc w:val="center"/>
        <w:rPr>
          <w:rFonts w:hint="eastAsia"/>
          <w:color w:val="auto"/>
          <w:sz w:val="28"/>
          <w:szCs w:val="36"/>
          <w:highlight w:val="none"/>
          <w:lang w:eastAsia="zh-CN"/>
        </w:rPr>
      </w:pPr>
    </w:p>
    <w:p w14:paraId="686DBB71">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5"/>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9"/>
      <w:bookmarkEnd w:id="30"/>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31"/>
    <w:p w14:paraId="47115276">
      <w:pPr>
        <w:bidi w:val="0"/>
        <w:rPr>
          <w:rFonts w:hint="eastAsia"/>
          <w:lang w:eastAsia="zh-CN"/>
        </w:rPr>
      </w:pPr>
      <w:bookmarkStart w:id="32"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5"/>
        <w:rPr>
          <w:rFonts w:hint="eastAsia"/>
          <w:lang w:eastAsia="zh-CN"/>
        </w:rPr>
      </w:pPr>
    </w:p>
    <w:p w14:paraId="1D329EB6">
      <w:pPr>
        <w:pStyle w:val="4"/>
        <w:spacing w:before="0" w:after="0"/>
        <w:jc w:val="center"/>
        <w:rPr>
          <w:rFonts w:hint="eastAsia"/>
          <w:color w:val="auto"/>
          <w:sz w:val="28"/>
          <w:szCs w:val="36"/>
          <w:highlight w:val="none"/>
          <w:lang w:eastAsia="zh-CN"/>
        </w:rPr>
      </w:pPr>
      <w:bookmarkStart w:id="33" w:name="_Toc3305"/>
      <w:r>
        <w:rPr>
          <w:rFonts w:hint="eastAsia"/>
          <w:color w:val="auto"/>
          <w:sz w:val="28"/>
          <w:szCs w:val="36"/>
          <w:highlight w:val="none"/>
          <w:lang w:eastAsia="zh-CN"/>
        </w:rPr>
        <w:t>九、无关联关系声明</w:t>
      </w:r>
      <w:bookmarkEnd w:id="32"/>
      <w:bookmarkEnd w:id="33"/>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29"/>
        <w:rPr>
          <w:sz w:val="24"/>
          <w:szCs w:val="24"/>
        </w:rPr>
      </w:pPr>
    </w:p>
    <w:p w14:paraId="59010B1D">
      <w:pPr>
        <w:rPr>
          <w:sz w:val="24"/>
          <w:szCs w:val="24"/>
        </w:rPr>
      </w:pPr>
    </w:p>
    <w:p w14:paraId="3DC9F820">
      <w:pPr>
        <w:pStyle w:val="29"/>
        <w:rPr>
          <w:sz w:val="24"/>
          <w:szCs w:val="24"/>
        </w:rPr>
      </w:pPr>
    </w:p>
    <w:p w14:paraId="0F9B01FE">
      <w:pPr>
        <w:rPr>
          <w:sz w:val="24"/>
          <w:szCs w:val="24"/>
        </w:rPr>
      </w:pPr>
    </w:p>
    <w:p w14:paraId="7C2BEDB4">
      <w:pPr>
        <w:pStyle w:val="29"/>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3"/>
        <w:rPr>
          <w:color w:val="auto"/>
          <w:sz w:val="28"/>
          <w:highlight w:val="none"/>
        </w:rPr>
      </w:pPr>
      <w:bookmarkStart w:id="34" w:name="_Toc29119"/>
      <w:r>
        <w:rPr>
          <w:rFonts w:hint="eastAsia"/>
          <w:color w:val="auto"/>
          <w:sz w:val="28"/>
          <w:highlight w:val="none"/>
        </w:rPr>
        <w:t>第二部分商务、技术文件</w:t>
      </w:r>
      <w:bookmarkEnd w:id="34"/>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4"/>
        <w:spacing w:before="0" w:after="0"/>
        <w:jc w:val="center"/>
        <w:rPr>
          <w:rFonts w:hint="eastAsia"/>
          <w:color w:val="auto"/>
          <w:sz w:val="28"/>
          <w:highlight w:val="none"/>
          <w:lang w:eastAsia="zh-CN"/>
        </w:rPr>
      </w:pPr>
      <w:bookmarkStart w:id="35" w:name="_Toc11563"/>
    </w:p>
    <w:p w14:paraId="75F339AC">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5"/>
      <w:r>
        <w:rPr>
          <w:rFonts w:hint="eastAsia"/>
          <w:color w:val="auto"/>
          <w:sz w:val="28"/>
          <w:highlight w:val="none"/>
          <w:lang w:eastAsia="zh-CN"/>
        </w:rPr>
        <w:t>一览表</w:t>
      </w:r>
    </w:p>
    <w:p w14:paraId="4298F3A9">
      <w:pPr>
        <w:pStyle w:val="8"/>
        <w:spacing w:line="360" w:lineRule="auto"/>
        <w:ind w:firstLine="240" w:firstLineChars="100"/>
        <w:rPr>
          <w:rFonts w:hint="eastAsia" w:ascii="宋体" w:hAnsi="宋体"/>
          <w:bCs/>
          <w:sz w:val="24"/>
          <w:szCs w:val="24"/>
        </w:rPr>
      </w:pPr>
    </w:p>
    <w:p w14:paraId="5BF8697C">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b/>
                <w:bCs/>
                <w:sz w:val="24"/>
                <w:szCs w:val="24"/>
                <w:highlight w:val="none"/>
                <w:lang w:eastAsia="zh-CN"/>
              </w:rPr>
            </w:pPr>
          </w:p>
          <w:p w14:paraId="6CEF195A">
            <w:pPr>
              <w:tabs>
                <w:tab w:val="left" w:pos="926"/>
                <w:tab w:val="left" w:pos="4335"/>
                <w:tab w:val="left" w:pos="4515"/>
                <w:tab w:val="left" w:pos="7227"/>
              </w:tabs>
              <w:ind w:left="-78" w:leftChars="0"/>
              <w:jc w:val="center"/>
              <w:rPr>
                <w:rFonts w:hint="eastAsia"/>
                <w:b/>
                <w:bCs/>
                <w:sz w:val="24"/>
                <w:szCs w:val="24"/>
                <w:highlight w:val="cyan"/>
                <w:lang w:eastAsia="zh-CN"/>
              </w:rPr>
            </w:pPr>
            <w:r>
              <w:rPr>
                <w:rFonts w:hint="eastAsia"/>
                <w:b/>
                <w:bCs/>
                <w:sz w:val="24"/>
                <w:szCs w:val="24"/>
                <w:highlight w:val="none"/>
                <w:lang w:eastAsia="zh-CN"/>
              </w:rPr>
              <w:t>总报价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b/>
                <w:bCs/>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bookmarkStart w:id="61" w:name="_GoBack"/>
            <w:bookmarkEnd w:id="61"/>
          </w:p>
        </w:tc>
      </w:tr>
      <w:tr w14:paraId="4042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shd w:val="clear"/>
            <w:vAlign w:val="center"/>
          </w:tcPr>
          <w:p w14:paraId="70A7B079">
            <w:pPr>
              <w:tabs>
                <w:tab w:val="left" w:pos="926"/>
                <w:tab w:val="left" w:pos="4335"/>
                <w:tab w:val="left" w:pos="4515"/>
                <w:tab w:val="left" w:pos="7227"/>
              </w:tabs>
              <w:ind w:left="-78" w:leftChars="0"/>
              <w:jc w:val="center"/>
              <w:rPr>
                <w:rFonts w:hint="eastAsia" w:asciiTheme="minorHAnsi" w:hAnsiTheme="minorHAnsi" w:eastAsiaTheme="minorEastAsia" w:cstheme="minorBidi"/>
                <w:b/>
                <w:bCs/>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交付时间</w:t>
            </w:r>
          </w:p>
        </w:tc>
        <w:tc>
          <w:tcPr>
            <w:tcW w:w="6780" w:type="dxa"/>
            <w:shd w:val="clear"/>
            <w:vAlign w:val="center"/>
          </w:tcPr>
          <w:p w14:paraId="2622E69E">
            <w:pPr>
              <w:tabs>
                <w:tab w:val="left" w:pos="926"/>
                <w:tab w:val="left" w:pos="4335"/>
                <w:tab w:val="left" w:pos="4515"/>
                <w:tab w:val="left" w:pos="7227"/>
              </w:tabs>
              <w:spacing w:line="360" w:lineRule="auto"/>
              <w:jc w:val="center"/>
              <w:rPr>
                <w:rFonts w:hint="eastAsia" w:eastAsia="宋体" w:asciiTheme="minorHAnsi" w:hAnsiTheme="minorHAnsi" w:cstheme="minorBidi"/>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合同签订后</w:t>
            </w:r>
            <w:r>
              <w:rPr>
                <w:rFonts w:hint="eastAsia" w:asciiTheme="minorEastAsia" w:hAnsiTheme="minorEastAsia" w:cstheme="minorEastAsia"/>
                <w:b w:val="0"/>
                <w:bCs w:val="0"/>
                <w:color w:val="auto"/>
                <w:kern w:val="2"/>
                <w:sz w:val="24"/>
                <w:szCs w:val="24"/>
                <w:lang w:val="en-US" w:eastAsia="zh-CN" w:bidi="ar-SA"/>
              </w:rPr>
              <w:t>_____</w:t>
            </w:r>
            <w:r>
              <w:rPr>
                <w:rFonts w:hint="eastAsia" w:asciiTheme="minorEastAsia" w:hAnsiTheme="minorEastAsia" w:eastAsiaTheme="minorEastAsia" w:cstheme="minorEastAsia"/>
                <w:b w:val="0"/>
                <w:bCs w:val="0"/>
                <w:color w:val="auto"/>
                <w:kern w:val="2"/>
                <w:sz w:val="24"/>
                <w:szCs w:val="24"/>
                <w:lang w:val="en-US" w:eastAsia="zh-CN" w:bidi="ar-SA"/>
              </w:rPr>
              <w:t>个日历</w:t>
            </w:r>
            <w:r>
              <w:rPr>
                <w:rFonts w:hint="eastAsia" w:asciiTheme="minorEastAsia" w:hAnsiTheme="minorEastAsia" w:cstheme="minorEastAsia"/>
                <w:b w:val="0"/>
                <w:bCs w:val="0"/>
                <w:color w:val="auto"/>
                <w:kern w:val="2"/>
                <w:sz w:val="24"/>
                <w:szCs w:val="24"/>
                <w:lang w:val="en-US" w:eastAsia="zh-CN" w:bidi="ar-SA"/>
              </w:rPr>
              <w:t>天</w:t>
            </w:r>
            <w:r>
              <w:rPr>
                <w:rFonts w:hint="eastAsia" w:asciiTheme="minorEastAsia" w:hAnsiTheme="minorEastAsia" w:eastAsiaTheme="minorEastAsia" w:cstheme="minorEastAsia"/>
                <w:b w:val="0"/>
                <w:bCs w:val="0"/>
                <w:color w:val="auto"/>
                <w:kern w:val="2"/>
                <w:sz w:val="24"/>
                <w:szCs w:val="24"/>
                <w:lang w:val="en-US" w:eastAsia="zh-CN" w:bidi="ar-SA"/>
              </w:rPr>
              <w:t>内交付成片</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b/>
                <w:bCs/>
                <w:sz w:val="24"/>
                <w:szCs w:val="24"/>
                <w:highlight w:val="none"/>
                <w:lang w:val="en-US" w:eastAsia="zh-CN"/>
              </w:rPr>
            </w:pPr>
            <w:r>
              <w:rPr>
                <w:rFonts w:hint="eastAsia"/>
                <w:b/>
                <w:bCs/>
                <w:sz w:val="24"/>
                <w:szCs w:val="24"/>
                <w:highlight w:val="none"/>
                <w:lang w:eastAsia="zh-CN"/>
              </w:rPr>
              <w:t>服务期限</w:t>
            </w:r>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年</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b/>
                <w:bCs/>
                <w:sz w:val="24"/>
                <w:szCs w:val="24"/>
                <w:highlight w:val="none"/>
                <w:lang w:eastAsia="zh-CN"/>
              </w:rPr>
            </w:pPr>
            <w:r>
              <w:rPr>
                <w:rFonts w:hint="eastAsia"/>
                <w:b/>
                <w:bCs/>
                <w:sz w:val="24"/>
                <w:szCs w:val="24"/>
                <w:highlight w:val="none"/>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rPr>
              <w:t xml:space="preserve">符合国家、行业技术标准。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b/>
                <w:bCs/>
                <w:sz w:val="24"/>
                <w:szCs w:val="24"/>
              </w:rPr>
            </w:pPr>
            <w:r>
              <w:rPr>
                <w:rFonts w:hint="eastAsia"/>
                <w:b/>
                <w:bCs/>
                <w:sz w:val="24"/>
                <w:szCs w:val="24"/>
              </w:rPr>
              <w:t>其他声明</w:t>
            </w:r>
          </w:p>
        </w:tc>
        <w:tc>
          <w:tcPr>
            <w:tcW w:w="6780" w:type="dxa"/>
          </w:tcPr>
          <w:p w14:paraId="63218A39">
            <w:pPr>
              <w:tabs>
                <w:tab w:val="left" w:pos="926"/>
                <w:tab w:val="left" w:pos="4335"/>
                <w:tab w:val="left" w:pos="4515"/>
                <w:tab w:val="left" w:pos="7227"/>
              </w:tabs>
              <w:spacing w:line="360" w:lineRule="auto"/>
              <w:jc w:val="left"/>
            </w:pPr>
          </w:p>
          <w:p w14:paraId="7A78B0D1">
            <w:pPr>
              <w:pStyle w:val="29"/>
            </w:pPr>
          </w:p>
        </w:tc>
      </w:tr>
    </w:tbl>
    <w:p w14:paraId="0327C5B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390E002">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47BE734E">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4A5211A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8"/>
        <w:ind w:firstLine="0"/>
        <w:jc w:val="center"/>
        <w:outlineLvl w:val="2"/>
        <w:rPr>
          <w:rFonts w:hint="eastAsia" w:ascii="宋体" w:hAnsi="宋体"/>
          <w:b/>
          <w:bCs/>
          <w:sz w:val="30"/>
          <w:szCs w:val="30"/>
          <w:lang w:val="en-US" w:eastAsia="zh-CN"/>
        </w:rPr>
      </w:pPr>
    </w:p>
    <w:p w14:paraId="53194ED8">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30"/>
        <w:tabs>
          <w:tab w:val="left" w:pos="945"/>
          <w:tab w:val="left" w:pos="1155"/>
        </w:tabs>
        <w:ind w:firstLine="0" w:firstLineChars="0"/>
        <w:rPr>
          <w:rFonts w:hint="eastAsia"/>
        </w:rPr>
      </w:pPr>
    </w:p>
    <w:p w14:paraId="05AB2C60">
      <w:pPr>
        <w:pStyle w:val="30"/>
        <w:tabs>
          <w:tab w:val="left" w:pos="945"/>
          <w:tab w:val="left" w:pos="1155"/>
        </w:tabs>
        <w:ind w:firstLine="0" w:firstLineChars="0"/>
        <w:rPr>
          <w:rFonts w:hint="eastAsia"/>
        </w:rPr>
      </w:pPr>
    </w:p>
    <w:p w14:paraId="4A46F5CF">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29"/>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4"/>
        <w:spacing w:before="0" w:after="0"/>
        <w:jc w:val="center"/>
        <w:rPr>
          <w:color w:val="auto"/>
          <w:sz w:val="28"/>
          <w:highlight w:val="none"/>
        </w:rPr>
      </w:pPr>
      <w:bookmarkStart w:id="36" w:name="_Toc21266"/>
      <w:bookmarkStart w:id="37"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6"/>
      <w:bookmarkEnd w:id="37"/>
    </w:p>
    <w:p w14:paraId="743299CD">
      <w:pPr>
        <w:pStyle w:val="2"/>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11"/>
        <w:jc w:val="center"/>
        <w:outlineLvl w:val="1"/>
        <w:rPr>
          <w:b/>
          <w:color w:val="auto"/>
          <w:sz w:val="32"/>
          <w:szCs w:val="32"/>
        </w:rPr>
      </w:pPr>
    </w:p>
    <w:p w14:paraId="30F15337">
      <w:pPr>
        <w:pStyle w:val="11"/>
        <w:jc w:val="center"/>
        <w:outlineLvl w:val="1"/>
        <w:rPr>
          <w:b/>
          <w:color w:val="auto"/>
          <w:sz w:val="32"/>
          <w:szCs w:val="32"/>
        </w:rPr>
      </w:pPr>
    </w:p>
    <w:p w14:paraId="3739548C">
      <w:pPr>
        <w:pStyle w:val="11"/>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29"/>
        <w:rPr>
          <w:rFonts w:hint="eastAsia"/>
          <w:lang w:val="en-US" w:eastAsia="zh-CN"/>
        </w:rPr>
      </w:pPr>
    </w:p>
    <w:p w14:paraId="7A708336">
      <w:pPr>
        <w:rPr>
          <w:rFonts w:hint="eastAsia"/>
          <w:lang w:val="en-US" w:eastAsia="zh-CN"/>
        </w:rPr>
      </w:pPr>
    </w:p>
    <w:p w14:paraId="3715C06F">
      <w:pPr>
        <w:pStyle w:val="29"/>
        <w:rPr>
          <w:rFonts w:hint="eastAsia"/>
          <w:lang w:val="en-US" w:eastAsia="zh-CN"/>
        </w:rPr>
      </w:pPr>
    </w:p>
    <w:p w14:paraId="42124108">
      <w:pPr>
        <w:rPr>
          <w:rFonts w:hint="eastAsia"/>
          <w:lang w:val="en-US" w:eastAsia="zh-CN"/>
        </w:rPr>
      </w:pPr>
    </w:p>
    <w:p w14:paraId="4A35BF37">
      <w:pPr>
        <w:pStyle w:val="29"/>
        <w:rPr>
          <w:rFonts w:hint="eastAsia"/>
          <w:lang w:val="en-US" w:eastAsia="zh-CN"/>
        </w:rPr>
      </w:pPr>
    </w:p>
    <w:p w14:paraId="30EB488A">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5393AA76">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7BA6DB26">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3D37EEA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4A722D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3070410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6736EF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0DB5FEFA">
      <w:pPr>
        <w:spacing w:line="600" w:lineRule="exact"/>
        <w:rPr>
          <w:rFonts w:ascii="宋体" w:hAnsi="宋体"/>
          <w:color w:val="auto"/>
          <w:sz w:val="24"/>
          <w:highlight w:val="none"/>
        </w:rPr>
      </w:pPr>
    </w:p>
    <w:p w14:paraId="132D1693">
      <w:pPr>
        <w:spacing w:line="600" w:lineRule="exact"/>
        <w:rPr>
          <w:rFonts w:ascii="宋体" w:hAnsi="宋体"/>
          <w:color w:val="auto"/>
          <w:sz w:val="24"/>
          <w:highlight w:val="none"/>
        </w:rPr>
      </w:pPr>
    </w:p>
    <w:p w14:paraId="14AA08C9">
      <w:pPr>
        <w:pStyle w:val="29"/>
      </w:pPr>
    </w:p>
    <w:p w14:paraId="737C891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D89815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0C98E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E60A05">
      <w:pPr>
        <w:spacing w:line="600" w:lineRule="exact"/>
        <w:jc w:val="center"/>
        <w:rPr>
          <w:rFonts w:ascii="宋体" w:hAnsi="宋体"/>
          <w:color w:val="auto"/>
          <w:sz w:val="24"/>
          <w:highlight w:val="none"/>
        </w:rPr>
      </w:pPr>
    </w:p>
    <w:p w14:paraId="3BE06120">
      <w:pPr>
        <w:rPr>
          <w:rFonts w:hint="eastAsia"/>
        </w:rPr>
      </w:pPr>
      <w:r>
        <w:rPr>
          <w:rFonts w:hint="eastAsia"/>
        </w:rPr>
        <w:br w:type="page"/>
      </w:r>
    </w:p>
    <w:p w14:paraId="7BDA4942">
      <w:pPr>
        <w:rPr>
          <w:rFonts w:hint="eastAsia"/>
        </w:rPr>
      </w:pPr>
    </w:p>
    <w:p w14:paraId="1E8702F2">
      <w:pPr>
        <w:pStyle w:val="4"/>
        <w:spacing w:before="0" w:after="0"/>
        <w:jc w:val="center"/>
        <w:rPr>
          <w:rFonts w:hint="eastAsia" w:asciiTheme="minorEastAsia" w:hAnsiTheme="minorEastAsia"/>
          <w:b/>
          <w:color w:val="auto"/>
          <w:highlight w:val="none"/>
          <w:lang w:val="en-US" w:eastAsia="zh-CN"/>
        </w:rPr>
      </w:pPr>
      <w:bookmarkStart w:id="38"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8"/>
    </w:p>
    <w:p w14:paraId="31DD9301">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29"/>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29"/>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29"/>
        <w:rPr>
          <w:rFonts w:hint="eastAsia"/>
          <w:b w:val="0"/>
          <w:bCs/>
          <w:sz w:val="28"/>
          <w:szCs w:val="28"/>
          <w:lang w:val="en-US" w:eastAsia="zh-CN"/>
        </w:rPr>
      </w:pPr>
    </w:p>
    <w:p w14:paraId="2D9FC5B8">
      <w:pPr>
        <w:rPr>
          <w:rFonts w:hint="eastAsia"/>
          <w:b w:val="0"/>
          <w:bCs/>
          <w:sz w:val="28"/>
          <w:szCs w:val="28"/>
          <w:lang w:val="en-US" w:eastAsia="zh-CN"/>
        </w:rPr>
      </w:pPr>
    </w:p>
    <w:p w14:paraId="45310A4D">
      <w:pPr>
        <w:pStyle w:val="29"/>
        <w:rPr>
          <w:rFonts w:hint="eastAsia"/>
          <w:b w:val="0"/>
          <w:bCs/>
          <w:sz w:val="28"/>
          <w:szCs w:val="28"/>
          <w:lang w:val="en-US" w:eastAsia="zh-CN"/>
        </w:rPr>
      </w:pPr>
    </w:p>
    <w:p w14:paraId="4642BCE1">
      <w:pPr>
        <w:rPr>
          <w:rFonts w:hint="eastAsia"/>
          <w:b w:val="0"/>
          <w:bCs/>
          <w:sz w:val="28"/>
          <w:szCs w:val="28"/>
          <w:lang w:val="en-US" w:eastAsia="zh-CN"/>
        </w:rPr>
      </w:pPr>
    </w:p>
    <w:p w14:paraId="4DEE1E44">
      <w:pPr>
        <w:pStyle w:val="29"/>
        <w:rPr>
          <w:rFonts w:hint="eastAsia"/>
          <w:b w:val="0"/>
          <w:bCs/>
          <w:sz w:val="28"/>
          <w:szCs w:val="28"/>
          <w:lang w:val="en-US" w:eastAsia="zh-CN"/>
        </w:rPr>
      </w:pPr>
    </w:p>
    <w:p w14:paraId="5AE63D42">
      <w:pPr>
        <w:rPr>
          <w:rFonts w:hint="eastAsia"/>
          <w:b w:val="0"/>
          <w:bCs/>
          <w:sz w:val="28"/>
          <w:szCs w:val="28"/>
          <w:lang w:val="en-US" w:eastAsia="zh-CN"/>
        </w:rPr>
      </w:pPr>
    </w:p>
    <w:p w14:paraId="6DE952FA">
      <w:pPr>
        <w:pStyle w:val="29"/>
        <w:rPr>
          <w:rFonts w:hint="eastAsia"/>
          <w:b w:val="0"/>
          <w:bCs/>
          <w:sz w:val="28"/>
          <w:szCs w:val="28"/>
          <w:lang w:val="en-US" w:eastAsia="zh-CN"/>
        </w:rPr>
      </w:pPr>
    </w:p>
    <w:p w14:paraId="001AC9E8">
      <w:pPr>
        <w:rPr>
          <w:rFonts w:hint="eastAsia"/>
          <w:b w:val="0"/>
          <w:bCs/>
          <w:sz w:val="28"/>
          <w:szCs w:val="28"/>
          <w:lang w:val="en-US" w:eastAsia="zh-CN"/>
        </w:rPr>
      </w:pPr>
    </w:p>
    <w:p w14:paraId="658CC89D">
      <w:pPr>
        <w:pStyle w:val="29"/>
        <w:rPr>
          <w:rFonts w:hint="eastAsia"/>
          <w:b w:val="0"/>
          <w:bCs/>
          <w:sz w:val="28"/>
          <w:szCs w:val="28"/>
          <w:lang w:val="en-US" w:eastAsia="zh-CN"/>
        </w:rPr>
      </w:pPr>
    </w:p>
    <w:p w14:paraId="393B2B42">
      <w:pPr>
        <w:rPr>
          <w:rFonts w:hint="eastAsia"/>
          <w:b w:val="0"/>
          <w:bCs/>
          <w:sz w:val="28"/>
          <w:szCs w:val="28"/>
          <w:lang w:val="en-US" w:eastAsia="zh-CN"/>
        </w:rPr>
      </w:pPr>
    </w:p>
    <w:p w14:paraId="02F3A354">
      <w:pPr>
        <w:pStyle w:val="29"/>
        <w:rPr>
          <w:rFonts w:hint="eastAsia"/>
          <w:b w:val="0"/>
          <w:bCs/>
          <w:sz w:val="28"/>
          <w:szCs w:val="28"/>
          <w:lang w:val="en-US" w:eastAsia="zh-CN"/>
        </w:rPr>
      </w:pPr>
    </w:p>
    <w:p w14:paraId="56A137B2">
      <w:pPr>
        <w:rPr>
          <w:rFonts w:hint="eastAsia"/>
          <w:b w:val="0"/>
          <w:bCs/>
          <w:sz w:val="28"/>
          <w:szCs w:val="28"/>
          <w:lang w:val="en-US" w:eastAsia="zh-CN"/>
        </w:rPr>
      </w:pPr>
    </w:p>
    <w:p w14:paraId="05AB7DC6">
      <w:pPr>
        <w:pStyle w:val="29"/>
        <w:rPr>
          <w:rFonts w:hint="eastAsia"/>
          <w:b w:val="0"/>
          <w:bCs/>
          <w:sz w:val="28"/>
          <w:szCs w:val="28"/>
          <w:lang w:val="en-US" w:eastAsia="zh-CN"/>
        </w:rPr>
      </w:pPr>
    </w:p>
    <w:p w14:paraId="65FE3927">
      <w:pPr>
        <w:rPr>
          <w:rFonts w:hint="eastAsia"/>
          <w:b w:val="0"/>
          <w:bCs/>
          <w:sz w:val="28"/>
          <w:szCs w:val="28"/>
          <w:lang w:val="en-US" w:eastAsia="zh-CN"/>
        </w:rPr>
      </w:pPr>
    </w:p>
    <w:p w14:paraId="3142761A">
      <w:pPr>
        <w:pStyle w:val="29"/>
        <w:rPr>
          <w:rFonts w:hint="eastAsia"/>
          <w:b w:val="0"/>
          <w:bCs/>
          <w:sz w:val="28"/>
          <w:szCs w:val="28"/>
          <w:lang w:val="en-US" w:eastAsia="zh-CN"/>
        </w:rPr>
      </w:pPr>
    </w:p>
    <w:p w14:paraId="5ACFFB43">
      <w:pPr>
        <w:rPr>
          <w:rFonts w:hint="eastAsia"/>
          <w:b w:val="0"/>
          <w:bCs/>
          <w:sz w:val="28"/>
          <w:szCs w:val="28"/>
          <w:lang w:val="en-US" w:eastAsia="zh-CN"/>
        </w:rPr>
      </w:pPr>
    </w:p>
    <w:p w14:paraId="713C6E67">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29"/>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1"/>
        <w:rPr>
          <w:rFonts w:hint="eastAsia"/>
          <w:lang w:val="en-US" w:eastAsia="zh-CN"/>
        </w:rPr>
      </w:pPr>
    </w:p>
    <w:p w14:paraId="53923189">
      <w:pPr>
        <w:pStyle w:val="4"/>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29"/>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29"/>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40"/>
        <w:rPr>
          <w:rFonts w:hint="eastAsia"/>
          <w:lang w:val="en-US" w:eastAsia="zh-CN"/>
        </w:rPr>
      </w:pPr>
    </w:p>
    <w:p w14:paraId="58F5D5CB">
      <w:pPr>
        <w:pStyle w:val="4"/>
        <w:spacing w:before="0" w:after="0"/>
        <w:jc w:val="center"/>
        <w:rPr>
          <w:rFonts w:hint="eastAsia"/>
          <w:color w:val="auto"/>
          <w:sz w:val="28"/>
          <w:highlight w:val="red"/>
          <w:lang w:val="en-US" w:eastAsia="zh-CN"/>
        </w:rPr>
      </w:pPr>
      <w:bookmarkStart w:id="39" w:name="_Toc23117"/>
      <w:bookmarkStart w:id="40" w:name="_Toc11982"/>
    </w:p>
    <w:p w14:paraId="0A6506F7">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9"/>
      <w:bookmarkEnd w:id="40"/>
      <w:r>
        <w:rPr>
          <w:rFonts w:hint="eastAsia"/>
          <w:color w:val="auto"/>
          <w:sz w:val="28"/>
          <w:highlight w:val="none"/>
          <w:lang w:val="en-US" w:eastAsia="zh-CN"/>
        </w:rPr>
        <w:t>服务方案</w:t>
      </w:r>
    </w:p>
    <w:p w14:paraId="3582D719">
      <w:pPr>
        <w:pStyle w:val="2"/>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4"/>
        <w:spacing w:before="0" w:after="0"/>
        <w:jc w:val="center"/>
        <w:rPr>
          <w:rFonts w:hint="eastAsia"/>
          <w:color w:val="auto"/>
          <w:sz w:val="28"/>
          <w:highlight w:val="magenta"/>
          <w:lang w:val="en-US" w:eastAsia="zh-CN"/>
        </w:rPr>
      </w:pPr>
      <w:bookmarkStart w:id="41" w:name="_Toc23816"/>
      <w:bookmarkStart w:id="42" w:name="_Toc20496"/>
    </w:p>
    <w:p w14:paraId="28B309D4">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1"/>
      <w:bookmarkEnd w:id="42"/>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p>
    <w:p w14:paraId="4454FF75">
      <w:pPr>
        <w:spacing w:line="360" w:lineRule="auto"/>
        <w:rPr>
          <w:rFonts w:hint="eastAsia"/>
          <w:color w:val="auto"/>
          <w:sz w:val="24"/>
          <w:szCs w:val="24"/>
          <w:highlight w:val="none"/>
        </w:rPr>
      </w:pPr>
      <w:r>
        <w:rPr>
          <w:rFonts w:hint="eastAsia"/>
          <w:color w:val="auto"/>
          <w:sz w:val="24"/>
          <w:szCs w:val="24"/>
          <w:highlight w:val="none"/>
        </w:rPr>
        <w:br w:type="page"/>
      </w:r>
    </w:p>
    <w:p w14:paraId="65BE5381">
      <w:pPr>
        <w:pStyle w:val="4"/>
        <w:bidi w:val="0"/>
        <w:jc w:val="center"/>
        <w:rPr>
          <w:rFonts w:hint="eastAsia"/>
          <w:color w:val="auto"/>
          <w:sz w:val="28"/>
          <w:highlight w:val="magenta"/>
          <w:lang w:val="en-US" w:eastAsia="zh-CN"/>
        </w:rPr>
      </w:pPr>
      <w:bookmarkStart w:id="43" w:name="_Toc2922"/>
      <w:bookmarkStart w:id="44" w:name="_Toc4948"/>
      <w:bookmarkStart w:id="45" w:name="_Toc337554798"/>
      <w:bookmarkStart w:id="46" w:name="_Toc320878714"/>
      <w:bookmarkStart w:id="47" w:name="_Toc15867"/>
      <w:bookmarkStart w:id="48" w:name="_Toc337475928"/>
      <w:bookmarkStart w:id="49" w:name="_Toc30765"/>
      <w:bookmarkStart w:id="50" w:name="_Toc349642319"/>
      <w:bookmarkStart w:id="51" w:name="_Toc304219331"/>
      <w:bookmarkStart w:id="52" w:name="_Toc4599"/>
      <w:bookmarkStart w:id="53" w:name="_Toc12801"/>
      <w:bookmarkStart w:id="54" w:name="_Toc29526"/>
      <w:bookmarkStart w:id="55" w:name="_Toc10750"/>
      <w:bookmarkStart w:id="56" w:name="_Toc28583"/>
    </w:p>
    <w:p w14:paraId="09B9E650">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3"/>
      <w:bookmarkEnd w:id="44"/>
    </w:p>
    <w:p w14:paraId="1EBB120E">
      <w:pPr>
        <w:pStyle w:val="2"/>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2"/>
        <w:ind w:left="0" w:leftChars="0" w:firstLine="0" w:firstLineChars="0"/>
        <w:jc w:val="both"/>
        <w:rPr>
          <w:rFonts w:hint="eastAsia"/>
          <w:lang w:val="en-US" w:eastAsia="zh-CN"/>
        </w:rPr>
      </w:pPr>
    </w:p>
    <w:p w14:paraId="3F7E3549">
      <w:pPr>
        <w:pStyle w:val="4"/>
        <w:bidi w:val="0"/>
        <w:jc w:val="center"/>
        <w:rPr>
          <w:rFonts w:hint="eastAsia"/>
          <w:sz w:val="28"/>
          <w:szCs w:val="28"/>
        </w:rPr>
      </w:pPr>
      <w:bookmarkStart w:id="57" w:name="_Toc8810"/>
      <w:bookmarkStart w:id="58" w:name="_Toc7716"/>
      <w:r>
        <w:rPr>
          <w:rFonts w:hint="eastAsia"/>
          <w:sz w:val="28"/>
          <w:szCs w:val="28"/>
          <w:lang w:val="en-US" w:eastAsia="zh-CN"/>
        </w:rPr>
        <w:t>九、优惠承诺</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4"/>
        <w:bidi w:val="0"/>
        <w:jc w:val="center"/>
        <w:rPr>
          <w:rFonts w:hint="eastAsia"/>
          <w:sz w:val="28"/>
          <w:szCs w:val="28"/>
          <w:lang w:val="en-US" w:eastAsia="zh-CN"/>
        </w:rPr>
      </w:pPr>
      <w:bookmarkStart w:id="59" w:name="_Toc17593"/>
      <w:bookmarkStart w:id="60" w:name="_Toc11154"/>
      <w:r>
        <w:rPr>
          <w:rFonts w:hint="eastAsia"/>
          <w:sz w:val="28"/>
          <w:szCs w:val="28"/>
          <w:lang w:val="en-US" w:eastAsia="zh-CN"/>
        </w:rPr>
        <w:t>十、</w:t>
      </w:r>
      <w:bookmarkEnd w:id="59"/>
      <w:bookmarkEnd w:id="60"/>
      <w:r>
        <w:rPr>
          <w:rFonts w:hint="eastAsia"/>
          <w:sz w:val="28"/>
          <w:szCs w:val="28"/>
          <w:lang w:val="en-US" w:eastAsia="zh-CN"/>
        </w:rPr>
        <w:t>供应商认为需要提供其他资料</w:t>
      </w:r>
    </w:p>
    <w:p w14:paraId="53716470">
      <w:pPr>
        <w:pStyle w:val="4"/>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6B4BAC"/>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9FC4F70"/>
    <w:rsid w:val="0A0D0E47"/>
    <w:rsid w:val="0A110DF5"/>
    <w:rsid w:val="0A946656"/>
    <w:rsid w:val="0B4C170E"/>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AB61F5"/>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DC7F11"/>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254102"/>
    <w:rsid w:val="2E917793"/>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870A90"/>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574158"/>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5EC0332"/>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05369F"/>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7A1325"/>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7A66DE"/>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CF130FA"/>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7"/>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page number"/>
    <w:basedOn w:val="33"/>
    <w:qFormat/>
    <w:uiPriority w:val="0"/>
  </w:style>
  <w:style w:type="character" w:styleId="36">
    <w:name w:val="FollowedHyperlink"/>
    <w:basedOn w:val="33"/>
    <w:autoRedefine/>
    <w:semiHidden/>
    <w:unhideWhenUsed/>
    <w:qFormat/>
    <w:uiPriority w:val="99"/>
    <w:rPr>
      <w:color w:val="444444"/>
      <w:sz w:val="21"/>
      <w:szCs w:val="21"/>
      <w:u w:val="none"/>
    </w:rPr>
  </w:style>
  <w:style w:type="character" w:styleId="37">
    <w:name w:val="Hyperlink"/>
    <w:basedOn w:val="33"/>
    <w:autoRedefine/>
    <w:unhideWhenUsed/>
    <w:qFormat/>
    <w:uiPriority w:val="99"/>
    <w:rPr>
      <w:color w:val="0000FF" w:themeColor="hyperlink"/>
      <w:u w:val="single"/>
      <w14:textFill>
        <w14:solidFill>
          <w14:schemeClr w14:val="hlink"/>
        </w14:solidFill>
      </w14:textFill>
    </w:rPr>
  </w:style>
  <w:style w:type="character" w:styleId="38">
    <w:name w:val="HTML Code"/>
    <w:basedOn w:val="33"/>
    <w:autoRedefine/>
    <w:semiHidden/>
    <w:unhideWhenUsed/>
    <w:qFormat/>
    <w:uiPriority w:val="99"/>
    <w:rPr>
      <w:rFonts w:ascii="Courier New" w:hAnsi="Courier New"/>
      <w:sz w:val="20"/>
    </w:rPr>
  </w:style>
  <w:style w:type="character" w:styleId="39">
    <w:name w:val="annotation reference"/>
    <w:basedOn w:val="33"/>
    <w:autoRedefine/>
    <w:semiHidden/>
    <w:unhideWhenUsed/>
    <w:qFormat/>
    <w:uiPriority w:val="99"/>
    <w:rPr>
      <w:sz w:val="21"/>
      <w:szCs w:val="21"/>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3"/>
    <w:link w:val="3"/>
    <w:autoRedefine/>
    <w:qFormat/>
    <w:uiPriority w:val="9"/>
    <w:rPr>
      <w:b/>
      <w:bCs/>
      <w:kern w:val="44"/>
      <w:sz w:val="44"/>
      <w:szCs w:val="44"/>
    </w:rPr>
  </w:style>
  <w:style w:type="character" w:customStyle="1" w:styleId="46">
    <w:name w:val="标题 2 Char"/>
    <w:basedOn w:val="33"/>
    <w:link w:val="2"/>
    <w:autoRedefine/>
    <w:qFormat/>
    <w:uiPriority w:val="0"/>
    <w:rPr>
      <w:rFonts w:ascii="Arial" w:hAnsi="Arial" w:eastAsia="黑体" w:cs="Times New Roman"/>
      <w:b/>
      <w:sz w:val="32"/>
      <w:szCs w:val="20"/>
    </w:rPr>
  </w:style>
  <w:style w:type="character" w:customStyle="1" w:styleId="47">
    <w:name w:val="标题 3 Char"/>
    <w:basedOn w:val="33"/>
    <w:link w:val="4"/>
    <w:autoRedefine/>
    <w:qFormat/>
    <w:uiPriority w:val="9"/>
    <w:rPr>
      <w:b/>
      <w:bCs/>
      <w:sz w:val="32"/>
      <w:szCs w:val="32"/>
    </w:rPr>
  </w:style>
  <w:style w:type="character" w:customStyle="1" w:styleId="48">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3"/>
    <w:link w:val="10"/>
    <w:autoRedefine/>
    <w:semiHidden/>
    <w:qFormat/>
    <w:uiPriority w:val="99"/>
    <w:rPr>
      <w:sz w:val="16"/>
      <w:szCs w:val="16"/>
    </w:rPr>
  </w:style>
  <w:style w:type="character" w:customStyle="1" w:styleId="54">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3"/>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3"/>
    <w:link w:val="18"/>
    <w:autoRedefine/>
    <w:semiHidden/>
    <w:qFormat/>
    <w:uiPriority w:val="99"/>
    <w:rPr>
      <w:kern w:val="2"/>
      <w:sz w:val="21"/>
      <w:szCs w:val="22"/>
    </w:rPr>
  </w:style>
  <w:style w:type="character" w:customStyle="1" w:styleId="58">
    <w:name w:val="页脚 Char"/>
    <w:basedOn w:val="33"/>
    <w:link w:val="20"/>
    <w:autoRedefine/>
    <w:qFormat/>
    <w:uiPriority w:val="99"/>
    <w:rPr>
      <w:sz w:val="18"/>
      <w:szCs w:val="18"/>
    </w:rPr>
  </w:style>
  <w:style w:type="character" w:customStyle="1" w:styleId="59">
    <w:name w:val="页眉 Char"/>
    <w:basedOn w:val="33"/>
    <w:link w:val="21"/>
    <w:autoRedefine/>
    <w:qFormat/>
    <w:uiPriority w:val="99"/>
    <w:rPr>
      <w:sz w:val="18"/>
      <w:szCs w:val="18"/>
    </w:rPr>
  </w:style>
  <w:style w:type="character" w:customStyle="1" w:styleId="60">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3"/>
    <w:autoRedefine/>
    <w:semiHidden/>
    <w:qFormat/>
    <w:uiPriority w:val="99"/>
  </w:style>
  <w:style w:type="character" w:customStyle="1" w:styleId="65">
    <w:name w:val="纯文本 Char1"/>
    <w:basedOn w:val="33"/>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2"/>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3"/>
    <w:autoRedefine/>
    <w:qFormat/>
    <w:uiPriority w:val="0"/>
  </w:style>
  <w:style w:type="character" w:customStyle="1" w:styleId="145">
    <w:name w:val="hover17"/>
    <w:basedOn w:val="33"/>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3"/>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3"/>
    <w:autoRedefine/>
    <w:qFormat/>
    <w:uiPriority w:val="0"/>
    <w:rPr>
      <w:shd w:val="clear" w:fill="2D4F80"/>
    </w:rPr>
  </w:style>
  <w:style w:type="character" w:customStyle="1" w:styleId="160">
    <w:name w:val="first-child"/>
    <w:basedOn w:val="33"/>
    <w:autoRedefine/>
    <w:qFormat/>
    <w:uiPriority w:val="0"/>
    <w:rPr>
      <w:rFonts w:ascii="Arial" w:hAnsi="Arial" w:cs="Arial"/>
      <w:sz w:val="57"/>
      <w:szCs w:val="57"/>
    </w:rPr>
  </w:style>
  <w:style w:type="character" w:customStyle="1" w:styleId="161">
    <w:name w:val="first-child1"/>
    <w:basedOn w:val="33"/>
    <w:autoRedefine/>
    <w:qFormat/>
    <w:uiPriority w:val="0"/>
    <w:rPr>
      <w:color w:val="999999"/>
    </w:rPr>
  </w:style>
  <w:style w:type="character" w:customStyle="1" w:styleId="162">
    <w:name w:val="first-child2"/>
    <w:basedOn w:val="33"/>
    <w:autoRedefine/>
    <w:qFormat/>
    <w:uiPriority w:val="0"/>
    <w:rPr>
      <w:sz w:val="24"/>
      <w:szCs w:val="24"/>
    </w:rPr>
  </w:style>
  <w:style w:type="character" w:customStyle="1" w:styleId="163">
    <w:name w:val="first-child3"/>
    <w:basedOn w:val="33"/>
    <w:autoRedefine/>
    <w:qFormat/>
    <w:uiPriority w:val="0"/>
    <w:rPr>
      <w:sz w:val="24"/>
      <w:szCs w:val="24"/>
      <w:bdr w:val="single" w:color="DEE3E9" w:sz="6" w:space="0"/>
    </w:rPr>
  </w:style>
  <w:style w:type="paragraph" w:customStyle="1" w:styleId="164">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5495</Words>
  <Characters>5764</Characters>
  <Lines>315</Lines>
  <Paragraphs>88</Paragraphs>
  <TotalTime>0</TotalTime>
  <ScaleCrop>false</ScaleCrop>
  <LinksUpToDate>false</LinksUpToDate>
  <CharactersWithSpaces>6358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2025-04-15T03:47:00Z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0AC40D252B96479796F754AD1B3BCB64_13</vt:lpwstr>
  </property>
  <property fmtid="{D5CDD505-2E9C-101B-9397-08002B2CF9AE}" pid="4" name="KSOTemplateDocerSaveRecord">
    <vt:lpwstr>eyJoZGlkIjoiMTUyMDA2ZjQ4N2YyNDAzZWJjY2U2NWNkZDY5ZDY4ZDAiLCJ1c2VySWQiOiI2OTIxMTkxNTcifQ==</vt:lpwstr>
  </property>
</Properties>
</file>