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呼吸机保修采购项目（二次）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063</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B17938">
      <w:pPr>
        <w:pStyle w:val="3"/>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河南省胸科医院呼吸机保修采购项目（二次）</w:t>
      </w:r>
    </w:p>
    <w:p w14:paraId="11716E89">
      <w:pPr>
        <w:pStyle w:val="3"/>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 xml:space="preserve"> 公开议价公告</w:t>
      </w:r>
    </w:p>
    <w:p w14:paraId="7582C36C">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44AA1D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C0F139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河南省胸科医院呼吸机保修采购项目（二次）</w:t>
      </w:r>
      <w:r>
        <w:rPr>
          <w:rFonts w:hint="default" w:asciiTheme="minorEastAsia" w:hAnsiTheme="minorEastAsia" w:eastAsiaTheme="minorEastAsia" w:cstheme="minorEastAsia"/>
          <w:color w:val="333333"/>
          <w:sz w:val="24"/>
          <w:szCs w:val="24"/>
        </w:rPr>
        <w:t>。</w:t>
      </w:r>
    </w:p>
    <w:p w14:paraId="2F225A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E9793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宋体" w:hAnsi="宋体" w:eastAsia="宋体"/>
          <w:sz w:val="24"/>
          <w:szCs w:val="24"/>
          <w:lang w:val="en-US" w:eastAsia="zh-CN"/>
        </w:rPr>
        <w:t>鸟牌Vela呼吸机12台保修一年</w:t>
      </w:r>
      <w:r>
        <w:rPr>
          <w:rFonts w:hint="default" w:asciiTheme="minorEastAsia" w:hAnsiTheme="minorEastAsia" w:eastAsiaTheme="minorEastAsia" w:cstheme="minorEastAsia"/>
          <w:color w:val="333333"/>
          <w:sz w:val="24"/>
          <w:szCs w:val="24"/>
        </w:rPr>
        <w:t>。</w:t>
      </w:r>
    </w:p>
    <w:p w14:paraId="4C09CFA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894E4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币1</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万元。</w:t>
      </w:r>
    </w:p>
    <w:p w14:paraId="43A69D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7B0D86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F27AFA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2B15B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5BC233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B5B93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3B6A03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8E49B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1B662D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712B3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BCBFEE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58B091A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73ABB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4FB526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bookmarkStart w:id="53" w:name="_GoBack"/>
      <w:bookmarkEnd w:id="53"/>
      <w:r>
        <w:rPr>
          <w:rFonts w:hint="default" w:asciiTheme="minorEastAsia" w:hAnsiTheme="minorEastAsia" w:eastAsiaTheme="minorEastAsia" w:cstheme="minorEastAsia"/>
          <w:color w:val="333333"/>
          <w:sz w:val="24"/>
          <w:szCs w:val="24"/>
          <w:highlight w:val="none"/>
        </w:rPr>
        <w:t>）。</w:t>
      </w:r>
    </w:p>
    <w:p w14:paraId="4CEE85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8C6D38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E8934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2E5684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CB536E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522DFA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80360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A7DEC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410E11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67800FD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88F99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4BF5C6DB">
      <w:pPr>
        <w:spacing w:line="360" w:lineRule="auto"/>
        <w:rPr>
          <w:rFonts w:hint="eastAsia" w:ascii="宋体" w:hAnsi="宋体" w:eastAsia="宋体" w:cs="宋体"/>
          <w:b/>
          <w:bCs/>
          <w:sz w:val="28"/>
          <w:szCs w:val="28"/>
          <w:lang w:eastAsia="zh-CN"/>
        </w:rPr>
      </w:pPr>
      <w:r>
        <w:rPr>
          <w:rFonts w:hint="eastAsia" w:ascii="宋体" w:hAnsi="宋体" w:eastAsia="宋体" w:cs="宋体"/>
          <w:b/>
          <w:bCs/>
          <w:color w:val="auto"/>
          <w:sz w:val="24"/>
          <w:lang w:eastAsia="zh-CN"/>
        </w:rPr>
        <w:t>一、技术参数</w:t>
      </w:r>
    </w:p>
    <w:p w14:paraId="017F063A">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1.保修设备信息：鸟牌Vela呼吸机，数量：12台，保修期：1年。</w:t>
      </w:r>
    </w:p>
    <w:p w14:paraId="226E3BD1">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2.整机全保：包含维修、维护保养、巡检、升级、差旅等所产生的全部费用，在维保期内不再产生其他任何费用。</w:t>
      </w:r>
    </w:p>
    <w:p w14:paraId="6075DC87">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3.投标人资格：须具有医疗设备维修、保养、装配、调试等技术服务能力。</w:t>
      </w:r>
    </w:p>
    <w:p w14:paraId="2397C93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4.投标人在国内设有长期稳定的服务机构，保证维修及时，备件配件供应充足。</w:t>
      </w:r>
    </w:p>
    <w:p w14:paraId="4BB26C3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5.合同期内提供的配件应符合国家有关标准、制造厂标准或合同技术标准要求的合格医疗设备或器械及配件。</w:t>
      </w:r>
    </w:p>
    <w:p w14:paraId="10798017">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6.投标人提供维修工程师的姓名、身份证号及联系方式。</w:t>
      </w:r>
    </w:p>
    <w:p w14:paraId="35416A81">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lang w:val="en-US" w:eastAsia="zh-CN"/>
        </w:rPr>
      </w:pPr>
      <w:r>
        <w:rPr>
          <w:rFonts w:hint="eastAsia" w:ascii="宋体" w:hAnsi="宋体" w:eastAsia="宋体"/>
          <w:sz w:val="24"/>
          <w:szCs w:val="24"/>
          <w:lang w:val="en-US" w:eastAsia="zh-CN"/>
        </w:rPr>
        <w:t>7.提供无限次免费工时及派工、无限次现场维修、零备件更换。</w:t>
      </w:r>
    </w:p>
    <w:p w14:paraId="6F483D45">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8.</w:t>
      </w:r>
      <w:r>
        <w:rPr>
          <w:rFonts w:hint="eastAsia" w:ascii="宋体" w:hAnsi="宋体" w:eastAsia="宋体"/>
          <w:sz w:val="24"/>
          <w:szCs w:val="24"/>
          <w:lang w:val="en-AU" w:eastAsia="zh-CN"/>
        </w:rPr>
        <w:t>当设备出现故障时，报修后，</w:t>
      </w:r>
      <w:r>
        <w:rPr>
          <w:rFonts w:hint="eastAsia" w:ascii="宋体" w:hAnsi="宋体" w:eastAsia="宋体"/>
          <w:sz w:val="24"/>
          <w:szCs w:val="24"/>
          <w:lang w:val="en-US" w:eastAsia="zh-CN"/>
        </w:rPr>
        <w:t>1小时内响应，工程师2小时内到达现场，维修时为使用方提供备件。</w:t>
      </w:r>
    </w:p>
    <w:p w14:paraId="65F3EB16">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9.每年保养次数：≥2次。并根据标准工作程序和测试程序进行设备测试和维护保养。</w:t>
      </w:r>
    </w:p>
    <w:p w14:paraId="49025F00">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10.提供给用户一份详细的保修服务总结报告。</w:t>
      </w:r>
    </w:p>
    <w:p w14:paraId="1A870B25">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11.按全年365自然日计算，保修期内开机率≥90%，若停机不满一自然日按一自然日计算，停机时间超过一自然日则保修期顺延2自然日。</w:t>
      </w:r>
    </w:p>
    <w:p w14:paraId="68CDCACA">
      <w:pPr>
        <w:rPr>
          <w:rFonts w:hint="eastAsia"/>
          <w:lang w:eastAsia="zh-CN"/>
        </w:rPr>
      </w:pPr>
    </w:p>
    <w:p w14:paraId="5853D1CE">
      <w:pPr>
        <w:pStyle w:val="29"/>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t>二、项目要求</w:t>
      </w:r>
    </w:p>
    <w:p w14:paraId="68F96CD0">
      <w:pPr>
        <w:spacing w:line="360" w:lineRule="auto"/>
        <w:rPr>
          <w:rFonts w:hint="eastAsia" w:ascii="宋体" w:hAnsi="宋体" w:eastAsia="宋体"/>
          <w:sz w:val="24"/>
          <w:szCs w:val="24"/>
        </w:rPr>
      </w:pPr>
      <w:r>
        <w:rPr>
          <w:rFonts w:hint="eastAsia" w:ascii="宋体" w:hAnsi="宋体" w:eastAsia="宋体"/>
          <w:sz w:val="24"/>
          <w:szCs w:val="24"/>
        </w:rPr>
        <w:t>付款方式：</w:t>
      </w:r>
    </w:p>
    <w:p w14:paraId="01E6C508">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第一季度内支付30%；</w:t>
      </w:r>
    </w:p>
    <w:p w14:paraId="4A648CC7">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第二季度内支付20%；</w:t>
      </w:r>
    </w:p>
    <w:p w14:paraId="17777CA9">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第三季度内支付20%；</w:t>
      </w:r>
    </w:p>
    <w:p w14:paraId="615C4207">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第四季度内支付20%；</w:t>
      </w:r>
    </w:p>
    <w:p w14:paraId="4916713A">
      <w:pPr>
        <w:pStyle w:val="29"/>
        <w:spacing w:line="360" w:lineRule="auto"/>
        <w:ind w:firstLine="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剩余10%款</w:t>
      </w:r>
      <w:r>
        <w:rPr>
          <w:rFonts w:hint="eastAsia" w:ascii="宋体" w:hAnsi="宋体" w:eastAsia="宋体"/>
          <w:color w:val="auto"/>
          <w:sz w:val="24"/>
          <w:szCs w:val="24"/>
          <w:lang w:val="en-US" w:eastAsia="zh-CN"/>
        </w:rPr>
        <w:t>项</w:t>
      </w:r>
      <w:r>
        <w:rPr>
          <w:rFonts w:hint="eastAsia" w:ascii="宋体" w:hAnsi="宋体" w:eastAsia="宋体" w:cs="Times New Roman"/>
          <w:color w:val="auto"/>
          <w:kern w:val="2"/>
          <w:sz w:val="24"/>
          <w:szCs w:val="24"/>
          <w:lang w:val="en-US" w:eastAsia="zh-CN" w:bidi="ar-SA"/>
        </w:rPr>
        <w:t>于合同到期后一个月内，按规定程序办理支付手续，一次性付清。</w:t>
      </w:r>
    </w:p>
    <w:p w14:paraId="077BD5AE">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11890"/>
      <w:bookmarkStart w:id="9" w:name="_Toc26111"/>
      <w:bookmarkStart w:id="10"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19319"/>
      <w:bookmarkStart w:id="12" w:name="_Toc24403"/>
      <w:bookmarkStart w:id="13"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1728"/>
      <w:bookmarkStart w:id="18" w:name="_Toc3266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598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164D5634">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保修期限</w:t>
            </w:r>
          </w:p>
        </w:tc>
        <w:tc>
          <w:tcPr>
            <w:tcW w:w="6780" w:type="dxa"/>
            <w:vAlign w:val="center"/>
          </w:tcPr>
          <w:p w14:paraId="586AE987">
            <w:pPr>
              <w:tabs>
                <w:tab w:val="left" w:pos="926"/>
                <w:tab w:val="left" w:pos="4335"/>
                <w:tab w:val="left" w:pos="4515"/>
                <w:tab w:val="left" w:pos="7227"/>
              </w:tabs>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11982"/>
      <w:bookmarkStart w:id="32" w:name="_Toc23117"/>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2"/>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0496"/>
      <w:bookmarkStart w:id="34"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2922"/>
      <w:bookmarkStart w:id="36" w:name="_Toc4948"/>
      <w:bookmarkStart w:id="37" w:name="_Toc4599"/>
      <w:bookmarkStart w:id="38" w:name="_Toc337475928"/>
      <w:bookmarkStart w:id="39" w:name="_Toc349642319"/>
      <w:bookmarkStart w:id="40" w:name="_Toc28583"/>
      <w:bookmarkStart w:id="41" w:name="_Toc304219331"/>
      <w:bookmarkStart w:id="42" w:name="_Toc337554798"/>
      <w:bookmarkStart w:id="43" w:name="_Toc12801"/>
      <w:bookmarkStart w:id="44" w:name="_Toc30765"/>
      <w:bookmarkStart w:id="45" w:name="_Toc10750"/>
      <w:bookmarkStart w:id="46" w:name="_Toc29526"/>
      <w:bookmarkStart w:id="47" w:name="_Toc320878714"/>
      <w:bookmarkStart w:id="48" w:name="_Toc15867"/>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2"/>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2"/>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03305B"/>
    <w:rsid w:val="021715BE"/>
    <w:rsid w:val="02567E8E"/>
    <w:rsid w:val="027F6012"/>
    <w:rsid w:val="029C1F55"/>
    <w:rsid w:val="034C27A7"/>
    <w:rsid w:val="038B72A9"/>
    <w:rsid w:val="03AD3D20"/>
    <w:rsid w:val="03EA337C"/>
    <w:rsid w:val="04190863"/>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ADB2CF4"/>
    <w:rsid w:val="0B4C170E"/>
    <w:rsid w:val="0B635D71"/>
    <w:rsid w:val="0BB75FF6"/>
    <w:rsid w:val="0C042388"/>
    <w:rsid w:val="0C2855A3"/>
    <w:rsid w:val="0C5C2189"/>
    <w:rsid w:val="0CC36935"/>
    <w:rsid w:val="0DA14618"/>
    <w:rsid w:val="0DBC62AE"/>
    <w:rsid w:val="0E1767B5"/>
    <w:rsid w:val="0E386221"/>
    <w:rsid w:val="0E603A9C"/>
    <w:rsid w:val="0EA860DE"/>
    <w:rsid w:val="0EBF0F5A"/>
    <w:rsid w:val="0F30730F"/>
    <w:rsid w:val="0F380715"/>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861701"/>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1A488D"/>
    <w:rsid w:val="22323F2B"/>
    <w:rsid w:val="2274615D"/>
    <w:rsid w:val="2377499C"/>
    <w:rsid w:val="237F2B13"/>
    <w:rsid w:val="23D379C3"/>
    <w:rsid w:val="24426B0A"/>
    <w:rsid w:val="245A486E"/>
    <w:rsid w:val="24F85AD9"/>
    <w:rsid w:val="25175F4B"/>
    <w:rsid w:val="25322951"/>
    <w:rsid w:val="254E2C98"/>
    <w:rsid w:val="260C61C8"/>
    <w:rsid w:val="264B7BA3"/>
    <w:rsid w:val="26773DC1"/>
    <w:rsid w:val="26D5184D"/>
    <w:rsid w:val="26E2276F"/>
    <w:rsid w:val="2790513A"/>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3F5A34"/>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496945"/>
    <w:rsid w:val="444F5F09"/>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650742"/>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B841E8D"/>
    <w:rsid w:val="6C313409"/>
    <w:rsid w:val="6C672F85"/>
    <w:rsid w:val="6C71333F"/>
    <w:rsid w:val="6C93391D"/>
    <w:rsid w:val="6D3C2F82"/>
    <w:rsid w:val="6D873BF4"/>
    <w:rsid w:val="6D9D7AAA"/>
    <w:rsid w:val="6DAC7BB0"/>
    <w:rsid w:val="6DB815C9"/>
    <w:rsid w:val="6DF345E6"/>
    <w:rsid w:val="6E874625"/>
    <w:rsid w:val="6EBA0BF9"/>
    <w:rsid w:val="6ED670D6"/>
    <w:rsid w:val="6F126C2D"/>
    <w:rsid w:val="6F2F0E22"/>
    <w:rsid w:val="6F7C7E61"/>
    <w:rsid w:val="6FC32402"/>
    <w:rsid w:val="70322F14"/>
    <w:rsid w:val="706F1E6E"/>
    <w:rsid w:val="70F04FAA"/>
    <w:rsid w:val="71220F0F"/>
    <w:rsid w:val="715220E5"/>
    <w:rsid w:val="716A72EA"/>
    <w:rsid w:val="718D686E"/>
    <w:rsid w:val="725620A9"/>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3"/>
    <w:autoRedefine/>
    <w:qFormat/>
    <w:uiPriority w:val="9"/>
    <w:rPr>
      <w:b/>
      <w:bCs/>
      <w:kern w:val="44"/>
      <w:sz w:val="44"/>
      <w:szCs w:val="44"/>
    </w:rPr>
  </w:style>
  <w:style w:type="character" w:customStyle="1" w:styleId="45">
    <w:name w:val="标题 2 Char"/>
    <w:basedOn w:val="33"/>
    <w:link w:val="2"/>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2631</Words>
  <Characters>2817</Characters>
  <Lines>315</Lines>
  <Paragraphs>88</Paragraphs>
  <TotalTime>1</TotalTime>
  <ScaleCrop>false</ScaleCrop>
  <LinksUpToDate>false</LinksUpToDate>
  <CharactersWithSpaces>2997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2025-06-02T01:54:11Z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96043CC9B9254C65906CEB6A5BDAC4EC_13</vt:lpwstr>
  </property>
  <property fmtid="{D5CDD505-2E9C-101B-9397-08002B2CF9AE}" pid="4" name="KSOTemplateDocerSaveRecord">
    <vt:lpwstr>eyJoZGlkIjoiNDdiYzIwYzJkY2VlZTA0OGY0ZGI2YmQyZmFjZDk5NjQiLCJ1c2VySWQiOiIzNDU5NTk2NDkifQ==</vt:lpwstr>
  </property>
</Properties>
</file>