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829" w:rsidRDefault="00E952B7">
      <w:pPr>
        <w:widowControl/>
        <w:jc w:val="center"/>
        <w:rPr>
          <w:rFonts w:ascii="宋体" w:hAnsi="宋体"/>
          <w:b/>
          <w:sz w:val="32"/>
          <w:szCs w:val="32"/>
        </w:rPr>
      </w:pPr>
      <w:r>
        <w:rPr>
          <w:rFonts w:ascii="宋体" w:hAnsi="宋体" w:hint="eastAsia"/>
          <w:b/>
          <w:sz w:val="32"/>
          <w:szCs w:val="32"/>
        </w:rPr>
        <w:t>河南省胸科医院</w:t>
      </w:r>
      <w:r>
        <w:rPr>
          <w:rFonts w:ascii="宋体" w:hAnsi="宋体" w:hint="eastAsia"/>
          <w:b/>
          <w:sz w:val="32"/>
          <w:szCs w:val="32"/>
        </w:rPr>
        <w:t>病案首页质控</w:t>
      </w:r>
      <w:r>
        <w:rPr>
          <w:rFonts w:ascii="宋体" w:hAnsi="宋体" w:hint="eastAsia"/>
          <w:b/>
          <w:sz w:val="32"/>
          <w:szCs w:val="32"/>
        </w:rPr>
        <w:t>系统</w:t>
      </w:r>
      <w:r>
        <w:rPr>
          <w:rFonts w:ascii="宋体" w:hAnsi="宋体" w:hint="eastAsia"/>
          <w:b/>
          <w:sz w:val="32"/>
          <w:szCs w:val="32"/>
        </w:rPr>
        <w:t>运维</w:t>
      </w:r>
    </w:p>
    <w:p w:rsidR="00657829" w:rsidRDefault="00E952B7">
      <w:pPr>
        <w:widowControl/>
        <w:jc w:val="center"/>
      </w:pPr>
      <w:r>
        <w:rPr>
          <w:rFonts w:ascii="宋体" w:hAnsi="宋体" w:hint="eastAsia"/>
          <w:b/>
          <w:sz w:val="32"/>
          <w:szCs w:val="32"/>
        </w:rPr>
        <w:t>项目</w:t>
      </w:r>
      <w:r>
        <w:rPr>
          <w:rFonts w:ascii="宋体" w:hAnsi="宋体" w:hint="eastAsia"/>
          <w:b/>
          <w:sz w:val="32"/>
          <w:szCs w:val="32"/>
        </w:rPr>
        <w:t>采购</w:t>
      </w:r>
      <w:r>
        <w:rPr>
          <w:rFonts w:ascii="宋体" w:hAnsi="宋体" w:hint="eastAsia"/>
          <w:b/>
          <w:sz w:val="32"/>
          <w:szCs w:val="32"/>
        </w:rPr>
        <w:t>需求</w:t>
      </w:r>
    </w:p>
    <w:p w:rsidR="00657829" w:rsidRDefault="00E952B7" w:rsidP="00CE2262">
      <w:pPr>
        <w:numPr>
          <w:ilvl w:val="0"/>
          <w:numId w:val="3"/>
        </w:numPr>
        <w:spacing w:beforeLines="50" w:afterLines="50" w:line="360" w:lineRule="auto"/>
      </w:pPr>
      <w:bookmarkStart w:id="0" w:name="_Toc533344015"/>
      <w:bookmarkStart w:id="1" w:name="_Toc29773"/>
      <w:bookmarkStart w:id="2" w:name="_Toc169314184"/>
      <w:bookmarkStart w:id="3" w:name="_Toc155249524"/>
      <w:bookmarkStart w:id="4" w:name="_Toc155249520"/>
      <w:bookmarkStart w:id="5" w:name="_Toc63697600"/>
      <w:bookmarkStart w:id="6" w:name="_Toc476419059"/>
      <w:bookmarkStart w:id="7" w:name="_Toc476420856"/>
      <w:r>
        <w:rPr>
          <w:rFonts w:asciiTheme="minorEastAsia" w:hAnsiTheme="minorEastAsia" w:hint="eastAsia"/>
          <w:b/>
          <w:color w:val="000000" w:themeColor="text1"/>
          <w:sz w:val="24"/>
        </w:rPr>
        <w:t>技术要求：</w:t>
      </w:r>
    </w:p>
    <w:p w:rsidR="00657829" w:rsidRDefault="00E952B7" w:rsidP="00CE2262">
      <w:pPr>
        <w:numPr>
          <w:ilvl w:val="0"/>
          <w:numId w:val="4"/>
        </w:numPr>
        <w:spacing w:beforeLines="50" w:afterLines="50" w:line="440" w:lineRule="exact"/>
        <w:ind w:firstLineChars="200" w:firstLine="480"/>
        <w:rPr>
          <w:rFonts w:ascii="宋体" w:hAnsi="宋体"/>
          <w:b/>
          <w:sz w:val="24"/>
          <w:szCs w:val="20"/>
        </w:rPr>
      </w:pPr>
      <w:r>
        <w:rPr>
          <w:rFonts w:ascii="宋体" w:hAnsi="宋体" w:hint="eastAsia"/>
          <w:b/>
          <w:sz w:val="24"/>
          <w:szCs w:val="20"/>
        </w:rPr>
        <w:t>维保产品列表</w:t>
      </w:r>
    </w:p>
    <w:tbl>
      <w:tblPr>
        <w:tblStyle w:val="ae"/>
        <w:tblW w:w="0" w:type="auto"/>
        <w:tblInd w:w="112" w:type="dxa"/>
        <w:tblLook w:val="04A0"/>
      </w:tblPr>
      <w:tblGrid>
        <w:gridCol w:w="750"/>
        <w:gridCol w:w="1262"/>
        <w:gridCol w:w="1875"/>
        <w:gridCol w:w="5200"/>
      </w:tblGrid>
      <w:tr w:rsidR="00657829">
        <w:tc>
          <w:tcPr>
            <w:tcW w:w="750" w:type="dxa"/>
          </w:tcPr>
          <w:p w:rsidR="00657829" w:rsidRDefault="00E952B7">
            <w:pPr>
              <w:spacing w:line="336" w:lineRule="auto"/>
              <w:jc w:val="center"/>
              <w:rPr>
                <w:rFonts w:ascii="宋体" w:hAnsi="宋体" w:cs="宋体"/>
                <w:sz w:val="24"/>
              </w:rPr>
            </w:pPr>
            <w:r>
              <w:rPr>
                <w:rFonts w:ascii="宋体" w:hAnsi="宋体" w:cs="宋体" w:hint="eastAsia"/>
                <w:sz w:val="24"/>
              </w:rPr>
              <w:t>序号</w:t>
            </w:r>
          </w:p>
        </w:tc>
        <w:tc>
          <w:tcPr>
            <w:tcW w:w="1262" w:type="dxa"/>
          </w:tcPr>
          <w:p w:rsidR="00657829" w:rsidRDefault="00E952B7">
            <w:pPr>
              <w:spacing w:line="336" w:lineRule="auto"/>
              <w:jc w:val="center"/>
              <w:rPr>
                <w:rFonts w:ascii="宋体" w:hAnsi="宋体" w:cs="宋体"/>
                <w:sz w:val="24"/>
              </w:rPr>
            </w:pPr>
            <w:r>
              <w:rPr>
                <w:rFonts w:ascii="宋体" w:hAnsi="宋体" w:cs="宋体" w:hint="eastAsia"/>
                <w:sz w:val="24"/>
              </w:rPr>
              <w:t>系统</w:t>
            </w:r>
          </w:p>
        </w:tc>
        <w:tc>
          <w:tcPr>
            <w:tcW w:w="1875" w:type="dxa"/>
          </w:tcPr>
          <w:p w:rsidR="00657829" w:rsidRDefault="00E952B7">
            <w:pPr>
              <w:spacing w:line="336" w:lineRule="auto"/>
              <w:jc w:val="center"/>
              <w:rPr>
                <w:rFonts w:ascii="宋体" w:hAnsi="宋体" w:cs="宋体"/>
                <w:sz w:val="24"/>
              </w:rPr>
            </w:pPr>
            <w:r>
              <w:rPr>
                <w:rFonts w:ascii="宋体" w:hAnsi="宋体" w:cs="宋体" w:hint="eastAsia"/>
                <w:sz w:val="24"/>
              </w:rPr>
              <w:t>功能</w:t>
            </w:r>
          </w:p>
        </w:tc>
        <w:tc>
          <w:tcPr>
            <w:tcW w:w="5200" w:type="dxa"/>
          </w:tcPr>
          <w:p w:rsidR="00657829" w:rsidRDefault="00E952B7">
            <w:pPr>
              <w:spacing w:line="336" w:lineRule="auto"/>
              <w:jc w:val="center"/>
              <w:rPr>
                <w:rFonts w:ascii="宋体" w:hAnsi="宋体" w:cs="宋体"/>
                <w:sz w:val="24"/>
              </w:rPr>
            </w:pPr>
            <w:r>
              <w:rPr>
                <w:rFonts w:ascii="宋体" w:hAnsi="宋体" w:cs="宋体" w:hint="eastAsia"/>
                <w:sz w:val="24"/>
              </w:rPr>
              <w:t>备注</w:t>
            </w:r>
          </w:p>
        </w:tc>
      </w:tr>
      <w:tr w:rsidR="00657829">
        <w:tc>
          <w:tcPr>
            <w:tcW w:w="750" w:type="dxa"/>
            <w:vAlign w:val="center"/>
          </w:tcPr>
          <w:p w:rsidR="00657829" w:rsidRDefault="00E952B7">
            <w:pPr>
              <w:spacing w:line="336" w:lineRule="auto"/>
              <w:jc w:val="center"/>
              <w:rPr>
                <w:rFonts w:ascii="宋体" w:hAnsi="宋体" w:cs="宋体"/>
                <w:sz w:val="24"/>
              </w:rPr>
            </w:pPr>
            <w:r>
              <w:rPr>
                <w:rFonts w:ascii="宋体" w:hAnsi="宋体" w:cs="宋体" w:hint="eastAsia"/>
                <w:sz w:val="24"/>
              </w:rPr>
              <w:t>1</w:t>
            </w:r>
          </w:p>
        </w:tc>
        <w:tc>
          <w:tcPr>
            <w:tcW w:w="1262" w:type="dxa"/>
            <w:vAlign w:val="center"/>
          </w:tcPr>
          <w:p w:rsidR="00657829" w:rsidRDefault="00E952B7">
            <w:pPr>
              <w:spacing w:line="336" w:lineRule="auto"/>
              <w:jc w:val="center"/>
              <w:rPr>
                <w:rFonts w:ascii="宋体" w:hAnsi="宋体" w:cs="宋体"/>
                <w:sz w:val="24"/>
              </w:rPr>
            </w:pPr>
            <w:r>
              <w:rPr>
                <w:rFonts w:ascii="宋体" w:hAnsi="宋体" w:cs="宋体" w:hint="eastAsia"/>
                <w:sz w:val="24"/>
              </w:rPr>
              <w:t>病案首页</w:t>
            </w:r>
          </w:p>
        </w:tc>
        <w:tc>
          <w:tcPr>
            <w:tcW w:w="1875" w:type="dxa"/>
            <w:vAlign w:val="center"/>
          </w:tcPr>
          <w:p w:rsidR="00657829" w:rsidRDefault="00E952B7">
            <w:pPr>
              <w:spacing w:line="336" w:lineRule="auto"/>
              <w:jc w:val="center"/>
              <w:rPr>
                <w:rFonts w:ascii="宋体" w:hAnsi="宋体" w:cs="宋体"/>
                <w:sz w:val="24"/>
              </w:rPr>
            </w:pPr>
            <w:r>
              <w:rPr>
                <w:rFonts w:ascii="宋体" w:hAnsi="宋体" w:cs="宋体" w:hint="eastAsia"/>
                <w:sz w:val="24"/>
              </w:rPr>
              <w:t>病案首页</w:t>
            </w:r>
          </w:p>
        </w:tc>
        <w:tc>
          <w:tcPr>
            <w:tcW w:w="5200" w:type="dxa"/>
          </w:tcPr>
          <w:p w:rsidR="00657829" w:rsidRDefault="00E952B7">
            <w:pPr>
              <w:spacing w:line="336" w:lineRule="auto"/>
              <w:jc w:val="left"/>
              <w:rPr>
                <w:rFonts w:ascii="宋体" w:hAnsi="宋体" w:cs="宋体"/>
                <w:sz w:val="24"/>
              </w:rPr>
            </w:pPr>
            <w:r>
              <w:rPr>
                <w:rFonts w:ascii="宋体" w:hAnsi="宋体" w:cs="宋体" w:hint="eastAsia"/>
                <w:sz w:val="24"/>
              </w:rPr>
              <w:t>系统病案首页内容要完全按照卫计委</w:t>
            </w:r>
            <w:r>
              <w:rPr>
                <w:rFonts w:ascii="宋体" w:hAnsi="宋体" w:cs="宋体" w:hint="eastAsia"/>
                <w:sz w:val="24"/>
              </w:rPr>
              <w:t xml:space="preserve"> 2017 </w:t>
            </w:r>
            <w:r>
              <w:rPr>
                <w:rFonts w:ascii="宋体" w:hAnsi="宋体" w:cs="宋体" w:hint="eastAsia"/>
                <w:sz w:val="24"/>
              </w:rPr>
              <w:t>版首页填写质量规范要求设计，并支持医院自主要求进行自定义增加部分信息，可实现病案首页扩展，能够提供首页项目外的其他项目录入，可以根据医院具体的需要添加附页</w:t>
            </w:r>
            <w:r>
              <w:rPr>
                <w:rFonts w:ascii="宋体" w:hAnsi="宋体" w:cs="宋体" w:hint="eastAsia"/>
                <w:sz w:val="24"/>
              </w:rPr>
              <w:t>;</w:t>
            </w:r>
          </w:p>
        </w:tc>
      </w:tr>
      <w:tr w:rsidR="00657829">
        <w:tc>
          <w:tcPr>
            <w:tcW w:w="750" w:type="dxa"/>
            <w:vMerge w:val="restart"/>
            <w:vAlign w:val="center"/>
          </w:tcPr>
          <w:p w:rsidR="00657829" w:rsidRDefault="00E952B7">
            <w:pPr>
              <w:spacing w:line="336" w:lineRule="auto"/>
              <w:jc w:val="center"/>
              <w:rPr>
                <w:rFonts w:ascii="宋体" w:hAnsi="宋体" w:cs="宋体"/>
                <w:sz w:val="24"/>
              </w:rPr>
            </w:pPr>
            <w:r>
              <w:rPr>
                <w:rFonts w:ascii="宋体" w:hAnsi="宋体" w:cs="宋体" w:hint="eastAsia"/>
                <w:sz w:val="24"/>
              </w:rPr>
              <w:t>2</w:t>
            </w:r>
          </w:p>
        </w:tc>
        <w:tc>
          <w:tcPr>
            <w:tcW w:w="1262" w:type="dxa"/>
            <w:vMerge w:val="restart"/>
            <w:vAlign w:val="center"/>
          </w:tcPr>
          <w:p w:rsidR="00657829" w:rsidRDefault="00E952B7">
            <w:pPr>
              <w:spacing w:line="336" w:lineRule="auto"/>
              <w:jc w:val="center"/>
              <w:rPr>
                <w:rFonts w:ascii="宋体" w:hAnsi="宋体" w:cs="宋体"/>
                <w:sz w:val="24"/>
              </w:rPr>
            </w:pPr>
            <w:r>
              <w:rPr>
                <w:rFonts w:ascii="宋体" w:hAnsi="宋体" w:cs="宋体" w:hint="eastAsia"/>
                <w:sz w:val="24"/>
              </w:rPr>
              <w:t>病案首页质控系统</w:t>
            </w:r>
          </w:p>
        </w:tc>
        <w:tc>
          <w:tcPr>
            <w:tcW w:w="1875" w:type="dxa"/>
          </w:tcPr>
          <w:p w:rsidR="00657829" w:rsidRDefault="00E952B7">
            <w:pPr>
              <w:spacing w:line="336" w:lineRule="auto"/>
              <w:jc w:val="center"/>
              <w:rPr>
                <w:rFonts w:ascii="宋体" w:hAnsi="宋体" w:cs="宋体"/>
                <w:sz w:val="24"/>
              </w:rPr>
            </w:pPr>
            <w:r>
              <w:rPr>
                <w:rFonts w:ascii="宋体" w:hAnsi="宋体" w:cs="宋体" w:hint="eastAsia"/>
                <w:sz w:val="24"/>
              </w:rPr>
              <w:t>病案首页质控</w:t>
            </w:r>
          </w:p>
        </w:tc>
        <w:tc>
          <w:tcPr>
            <w:tcW w:w="5200" w:type="dxa"/>
          </w:tcPr>
          <w:p w:rsidR="00657829" w:rsidRDefault="00E952B7">
            <w:pPr>
              <w:spacing w:line="336" w:lineRule="auto"/>
              <w:jc w:val="left"/>
              <w:rPr>
                <w:rFonts w:ascii="宋体" w:hAnsi="宋体" w:cs="宋体"/>
                <w:sz w:val="24"/>
              </w:rPr>
            </w:pPr>
            <w:r>
              <w:rPr>
                <w:rFonts w:ascii="宋体" w:hAnsi="宋体" w:cs="宋体" w:hint="eastAsia"/>
                <w:bCs/>
                <w:sz w:val="24"/>
              </w:rPr>
              <w:t>前置质控、质控检索、复合检索功能</w:t>
            </w:r>
          </w:p>
        </w:tc>
      </w:tr>
      <w:tr w:rsidR="00657829">
        <w:tc>
          <w:tcPr>
            <w:tcW w:w="750" w:type="dxa"/>
            <w:vMerge/>
          </w:tcPr>
          <w:p w:rsidR="00657829" w:rsidRDefault="00657829">
            <w:pPr>
              <w:spacing w:line="336" w:lineRule="auto"/>
              <w:jc w:val="center"/>
              <w:rPr>
                <w:rFonts w:ascii="宋体" w:hAnsi="宋体" w:cs="宋体"/>
                <w:sz w:val="24"/>
              </w:rPr>
            </w:pPr>
          </w:p>
        </w:tc>
        <w:tc>
          <w:tcPr>
            <w:tcW w:w="1262" w:type="dxa"/>
            <w:vMerge/>
          </w:tcPr>
          <w:p w:rsidR="00657829" w:rsidRDefault="00657829">
            <w:pPr>
              <w:spacing w:line="336" w:lineRule="auto"/>
              <w:jc w:val="center"/>
              <w:rPr>
                <w:rFonts w:ascii="宋体" w:hAnsi="宋体" w:cs="宋体"/>
                <w:sz w:val="24"/>
              </w:rPr>
            </w:pPr>
          </w:p>
        </w:tc>
        <w:tc>
          <w:tcPr>
            <w:tcW w:w="1875" w:type="dxa"/>
          </w:tcPr>
          <w:p w:rsidR="00657829" w:rsidRDefault="00E952B7">
            <w:pPr>
              <w:spacing w:line="336" w:lineRule="auto"/>
              <w:jc w:val="center"/>
              <w:rPr>
                <w:rFonts w:ascii="宋体" w:hAnsi="宋体" w:cs="宋体"/>
                <w:sz w:val="24"/>
              </w:rPr>
            </w:pPr>
            <w:r>
              <w:rPr>
                <w:rFonts w:ascii="宋体" w:hAnsi="宋体" w:cs="宋体" w:hint="eastAsia"/>
                <w:sz w:val="24"/>
              </w:rPr>
              <w:t>综合质</w:t>
            </w:r>
            <w:proofErr w:type="gramStart"/>
            <w:r>
              <w:rPr>
                <w:rFonts w:ascii="宋体" w:hAnsi="宋体" w:cs="宋体" w:hint="eastAsia"/>
                <w:sz w:val="24"/>
              </w:rPr>
              <w:t>控统计</w:t>
            </w:r>
            <w:proofErr w:type="gramEnd"/>
          </w:p>
        </w:tc>
        <w:tc>
          <w:tcPr>
            <w:tcW w:w="5200" w:type="dxa"/>
          </w:tcPr>
          <w:p w:rsidR="00657829" w:rsidRDefault="00E952B7">
            <w:pPr>
              <w:spacing w:line="336" w:lineRule="auto"/>
              <w:jc w:val="left"/>
              <w:rPr>
                <w:rFonts w:ascii="宋体" w:hAnsi="宋体" w:cs="宋体"/>
                <w:sz w:val="24"/>
              </w:rPr>
            </w:pPr>
            <w:r>
              <w:rPr>
                <w:rFonts w:ascii="宋体" w:hAnsi="宋体" w:cs="宋体" w:hint="eastAsia"/>
                <w:bCs/>
                <w:sz w:val="24"/>
              </w:rPr>
              <w:t>首页质控、科室质控、医生质控、监管统计、质控日志、常用统计报表</w:t>
            </w:r>
          </w:p>
        </w:tc>
      </w:tr>
      <w:tr w:rsidR="00657829">
        <w:trPr>
          <w:trHeight w:val="806"/>
        </w:trPr>
        <w:tc>
          <w:tcPr>
            <w:tcW w:w="750" w:type="dxa"/>
            <w:vMerge/>
          </w:tcPr>
          <w:p w:rsidR="00657829" w:rsidRDefault="00657829">
            <w:pPr>
              <w:spacing w:line="336" w:lineRule="auto"/>
              <w:jc w:val="center"/>
              <w:rPr>
                <w:rFonts w:ascii="宋体" w:hAnsi="宋体" w:cs="宋体"/>
                <w:sz w:val="24"/>
              </w:rPr>
            </w:pPr>
          </w:p>
        </w:tc>
        <w:tc>
          <w:tcPr>
            <w:tcW w:w="1262" w:type="dxa"/>
            <w:vMerge/>
          </w:tcPr>
          <w:p w:rsidR="00657829" w:rsidRDefault="00657829">
            <w:pPr>
              <w:spacing w:line="336" w:lineRule="auto"/>
              <w:jc w:val="center"/>
              <w:rPr>
                <w:rFonts w:ascii="宋体" w:hAnsi="宋体" w:cs="宋体"/>
                <w:sz w:val="24"/>
              </w:rPr>
            </w:pPr>
          </w:p>
        </w:tc>
        <w:tc>
          <w:tcPr>
            <w:tcW w:w="1875" w:type="dxa"/>
          </w:tcPr>
          <w:p w:rsidR="00657829" w:rsidRDefault="00E952B7">
            <w:pPr>
              <w:spacing w:line="336" w:lineRule="auto"/>
              <w:jc w:val="center"/>
              <w:rPr>
                <w:rFonts w:ascii="宋体" w:hAnsi="宋体" w:cs="宋体"/>
                <w:sz w:val="24"/>
              </w:rPr>
            </w:pPr>
            <w:proofErr w:type="gramStart"/>
            <w:r>
              <w:rPr>
                <w:rFonts w:ascii="宋体" w:hAnsi="宋体" w:cs="宋体" w:hint="eastAsia"/>
                <w:sz w:val="24"/>
              </w:rPr>
              <w:t>终末质控</w:t>
            </w:r>
            <w:proofErr w:type="gramEnd"/>
          </w:p>
        </w:tc>
        <w:tc>
          <w:tcPr>
            <w:tcW w:w="5200" w:type="dxa"/>
          </w:tcPr>
          <w:p w:rsidR="00657829" w:rsidRDefault="00E952B7">
            <w:pPr>
              <w:spacing w:line="336" w:lineRule="auto"/>
              <w:jc w:val="left"/>
              <w:rPr>
                <w:rFonts w:ascii="宋体" w:hAnsi="宋体" w:cs="宋体"/>
                <w:sz w:val="24"/>
              </w:rPr>
            </w:pPr>
            <w:r>
              <w:rPr>
                <w:rFonts w:ascii="宋体" w:hAnsi="宋体" w:cs="宋体" w:hint="eastAsia"/>
                <w:bCs/>
                <w:sz w:val="24"/>
              </w:rPr>
              <w:t>病历筛选、终末病历评分、评分规则设置、</w:t>
            </w:r>
            <w:proofErr w:type="gramStart"/>
            <w:r>
              <w:rPr>
                <w:rFonts w:ascii="宋体" w:hAnsi="宋体" w:cs="宋体" w:hint="eastAsia"/>
                <w:bCs/>
                <w:sz w:val="24"/>
              </w:rPr>
              <w:t>终末质控</w:t>
            </w:r>
            <w:proofErr w:type="gramEnd"/>
            <w:r>
              <w:rPr>
                <w:rFonts w:ascii="宋体" w:hAnsi="宋体" w:cs="宋体" w:hint="eastAsia"/>
                <w:bCs/>
                <w:sz w:val="24"/>
              </w:rPr>
              <w:t>统计分析</w:t>
            </w:r>
          </w:p>
        </w:tc>
      </w:tr>
      <w:tr w:rsidR="00657829">
        <w:tc>
          <w:tcPr>
            <w:tcW w:w="750" w:type="dxa"/>
            <w:vMerge/>
          </w:tcPr>
          <w:p w:rsidR="00657829" w:rsidRDefault="00657829">
            <w:pPr>
              <w:spacing w:line="336" w:lineRule="auto"/>
              <w:jc w:val="center"/>
              <w:rPr>
                <w:rFonts w:ascii="宋体" w:hAnsi="宋体" w:cs="宋体"/>
                <w:sz w:val="24"/>
              </w:rPr>
            </w:pPr>
          </w:p>
        </w:tc>
        <w:tc>
          <w:tcPr>
            <w:tcW w:w="1262" w:type="dxa"/>
            <w:vMerge/>
          </w:tcPr>
          <w:p w:rsidR="00657829" w:rsidRDefault="00657829">
            <w:pPr>
              <w:spacing w:line="336" w:lineRule="auto"/>
              <w:jc w:val="center"/>
              <w:rPr>
                <w:rFonts w:ascii="宋体" w:hAnsi="宋体" w:cs="宋体"/>
                <w:sz w:val="24"/>
              </w:rPr>
            </w:pPr>
          </w:p>
        </w:tc>
        <w:tc>
          <w:tcPr>
            <w:tcW w:w="1875" w:type="dxa"/>
          </w:tcPr>
          <w:p w:rsidR="00657829" w:rsidRDefault="00E952B7">
            <w:pPr>
              <w:spacing w:line="336" w:lineRule="auto"/>
              <w:jc w:val="center"/>
              <w:rPr>
                <w:rFonts w:ascii="宋体" w:hAnsi="宋体" w:cs="宋体"/>
                <w:sz w:val="24"/>
              </w:rPr>
            </w:pPr>
            <w:r>
              <w:rPr>
                <w:rFonts w:ascii="宋体" w:hAnsi="宋体" w:cs="宋体" w:hint="eastAsia"/>
                <w:sz w:val="24"/>
              </w:rPr>
              <w:t>DRGS</w:t>
            </w:r>
            <w:r>
              <w:rPr>
                <w:rFonts w:ascii="宋体" w:hAnsi="宋体" w:cs="宋体" w:hint="eastAsia"/>
                <w:sz w:val="24"/>
              </w:rPr>
              <w:t>统计分析</w:t>
            </w:r>
          </w:p>
        </w:tc>
        <w:tc>
          <w:tcPr>
            <w:tcW w:w="5200" w:type="dxa"/>
          </w:tcPr>
          <w:p w:rsidR="00657829" w:rsidRDefault="00E952B7">
            <w:pPr>
              <w:spacing w:line="336" w:lineRule="auto"/>
              <w:jc w:val="left"/>
              <w:rPr>
                <w:rFonts w:ascii="宋体" w:hAnsi="宋体" w:cs="宋体"/>
                <w:sz w:val="24"/>
              </w:rPr>
            </w:pPr>
            <w:r>
              <w:rPr>
                <w:rFonts w:ascii="宋体" w:hAnsi="宋体" w:cs="宋体" w:hint="eastAsia"/>
                <w:bCs/>
                <w:sz w:val="24"/>
              </w:rPr>
              <w:t>DRGS</w:t>
            </w:r>
            <w:r>
              <w:rPr>
                <w:rFonts w:ascii="宋体" w:hAnsi="宋体" w:cs="宋体" w:hint="eastAsia"/>
                <w:bCs/>
                <w:sz w:val="24"/>
              </w:rPr>
              <w:t>分组器、</w:t>
            </w:r>
            <w:r>
              <w:rPr>
                <w:rFonts w:ascii="宋体" w:hAnsi="宋体" w:cs="宋体" w:hint="eastAsia"/>
                <w:bCs/>
                <w:sz w:val="24"/>
              </w:rPr>
              <w:t>DRGS</w:t>
            </w:r>
            <w:r>
              <w:rPr>
                <w:rFonts w:ascii="宋体" w:hAnsi="宋体" w:cs="宋体" w:hint="eastAsia"/>
                <w:bCs/>
                <w:sz w:val="24"/>
              </w:rPr>
              <w:t>数据分析、</w:t>
            </w:r>
            <w:r>
              <w:rPr>
                <w:rFonts w:ascii="宋体" w:hAnsi="宋体" w:cs="宋体" w:hint="eastAsia"/>
                <w:bCs/>
                <w:sz w:val="24"/>
              </w:rPr>
              <w:t>DRGS</w:t>
            </w:r>
            <w:r>
              <w:rPr>
                <w:rFonts w:ascii="宋体" w:hAnsi="宋体" w:cs="宋体" w:hint="eastAsia"/>
                <w:bCs/>
                <w:sz w:val="24"/>
              </w:rPr>
              <w:t>参数配置、</w:t>
            </w:r>
          </w:p>
        </w:tc>
      </w:tr>
      <w:tr w:rsidR="00657829">
        <w:tc>
          <w:tcPr>
            <w:tcW w:w="750" w:type="dxa"/>
            <w:vMerge/>
          </w:tcPr>
          <w:p w:rsidR="00657829" w:rsidRDefault="00657829">
            <w:pPr>
              <w:spacing w:line="336" w:lineRule="auto"/>
              <w:jc w:val="center"/>
              <w:rPr>
                <w:rFonts w:ascii="宋体" w:hAnsi="宋体" w:cs="宋体"/>
                <w:sz w:val="24"/>
              </w:rPr>
            </w:pPr>
          </w:p>
        </w:tc>
        <w:tc>
          <w:tcPr>
            <w:tcW w:w="1262" w:type="dxa"/>
            <w:vMerge/>
          </w:tcPr>
          <w:p w:rsidR="00657829" w:rsidRDefault="00657829">
            <w:pPr>
              <w:spacing w:line="336" w:lineRule="auto"/>
              <w:jc w:val="center"/>
              <w:rPr>
                <w:rFonts w:ascii="宋体" w:hAnsi="宋体" w:cs="宋体"/>
                <w:sz w:val="24"/>
              </w:rPr>
            </w:pPr>
          </w:p>
        </w:tc>
        <w:tc>
          <w:tcPr>
            <w:tcW w:w="1875" w:type="dxa"/>
          </w:tcPr>
          <w:p w:rsidR="00657829" w:rsidRDefault="00E952B7">
            <w:pPr>
              <w:spacing w:line="336" w:lineRule="auto"/>
              <w:jc w:val="center"/>
              <w:rPr>
                <w:rFonts w:ascii="宋体" w:hAnsi="宋体" w:cs="宋体"/>
                <w:sz w:val="24"/>
              </w:rPr>
            </w:pPr>
            <w:r>
              <w:rPr>
                <w:rFonts w:ascii="宋体" w:hAnsi="宋体" w:cs="宋体" w:hint="eastAsia"/>
                <w:sz w:val="24"/>
              </w:rPr>
              <w:t>数据字典</w:t>
            </w:r>
          </w:p>
        </w:tc>
        <w:tc>
          <w:tcPr>
            <w:tcW w:w="5200" w:type="dxa"/>
          </w:tcPr>
          <w:p w:rsidR="00657829" w:rsidRDefault="00E952B7">
            <w:pPr>
              <w:spacing w:line="336" w:lineRule="auto"/>
              <w:jc w:val="left"/>
              <w:rPr>
                <w:rFonts w:ascii="宋体" w:hAnsi="宋体" w:cs="宋体"/>
                <w:sz w:val="24"/>
              </w:rPr>
            </w:pPr>
            <w:r>
              <w:rPr>
                <w:rFonts w:ascii="宋体" w:hAnsi="宋体" w:cs="宋体" w:hint="eastAsia"/>
                <w:bCs/>
                <w:sz w:val="24"/>
              </w:rPr>
              <w:t>系统编码维护、病案基础维护、审核条件配置</w:t>
            </w:r>
          </w:p>
        </w:tc>
      </w:tr>
      <w:tr w:rsidR="00657829">
        <w:tc>
          <w:tcPr>
            <w:tcW w:w="750" w:type="dxa"/>
            <w:vMerge/>
          </w:tcPr>
          <w:p w:rsidR="00657829" w:rsidRDefault="00657829">
            <w:pPr>
              <w:spacing w:line="336" w:lineRule="auto"/>
              <w:jc w:val="center"/>
              <w:rPr>
                <w:rFonts w:ascii="宋体" w:hAnsi="宋体" w:cs="宋体"/>
                <w:sz w:val="24"/>
              </w:rPr>
            </w:pPr>
          </w:p>
        </w:tc>
        <w:tc>
          <w:tcPr>
            <w:tcW w:w="1262" w:type="dxa"/>
            <w:vMerge/>
          </w:tcPr>
          <w:p w:rsidR="00657829" w:rsidRDefault="00657829">
            <w:pPr>
              <w:spacing w:line="336" w:lineRule="auto"/>
              <w:jc w:val="center"/>
              <w:rPr>
                <w:rFonts w:ascii="宋体" w:hAnsi="宋体" w:cs="宋体"/>
                <w:sz w:val="24"/>
              </w:rPr>
            </w:pPr>
          </w:p>
        </w:tc>
        <w:tc>
          <w:tcPr>
            <w:tcW w:w="1875" w:type="dxa"/>
          </w:tcPr>
          <w:p w:rsidR="00657829" w:rsidRDefault="00E952B7">
            <w:pPr>
              <w:spacing w:line="336" w:lineRule="auto"/>
              <w:jc w:val="center"/>
              <w:rPr>
                <w:rFonts w:ascii="宋体" w:hAnsi="宋体" w:cs="宋体"/>
                <w:sz w:val="24"/>
              </w:rPr>
            </w:pPr>
            <w:r>
              <w:rPr>
                <w:rFonts w:ascii="宋体" w:hAnsi="宋体" w:cs="宋体" w:hint="eastAsia"/>
                <w:sz w:val="24"/>
              </w:rPr>
              <w:t>系统管理</w:t>
            </w:r>
          </w:p>
        </w:tc>
        <w:tc>
          <w:tcPr>
            <w:tcW w:w="5200" w:type="dxa"/>
          </w:tcPr>
          <w:p w:rsidR="00657829" w:rsidRDefault="00E952B7">
            <w:pPr>
              <w:spacing w:line="336" w:lineRule="auto"/>
              <w:jc w:val="left"/>
              <w:rPr>
                <w:rFonts w:ascii="宋体" w:hAnsi="宋体" w:cs="宋体"/>
                <w:sz w:val="24"/>
              </w:rPr>
            </w:pPr>
            <w:r>
              <w:rPr>
                <w:rFonts w:ascii="宋体" w:hAnsi="宋体" w:cs="宋体" w:hint="eastAsia"/>
                <w:bCs/>
                <w:sz w:val="24"/>
              </w:rPr>
              <w:t>管理员功能、系统配置功能、接口配置功能</w:t>
            </w:r>
          </w:p>
        </w:tc>
      </w:tr>
    </w:tbl>
    <w:p w:rsidR="00657829" w:rsidRDefault="00E952B7" w:rsidP="00CE2262">
      <w:pPr>
        <w:spacing w:beforeLines="50" w:afterLines="50" w:line="440" w:lineRule="exact"/>
        <w:ind w:firstLineChars="200" w:firstLine="480"/>
        <w:rPr>
          <w:rFonts w:ascii="宋体" w:hAnsi="宋体"/>
          <w:b/>
          <w:sz w:val="24"/>
          <w:szCs w:val="20"/>
        </w:rPr>
      </w:pPr>
      <w:r>
        <w:rPr>
          <w:rFonts w:ascii="宋体" w:hAnsi="宋体" w:hint="eastAsia"/>
          <w:b/>
          <w:sz w:val="24"/>
          <w:szCs w:val="20"/>
        </w:rPr>
        <w:t xml:space="preserve">2. </w:t>
      </w:r>
      <w:r>
        <w:rPr>
          <w:rFonts w:ascii="宋体" w:hAnsi="宋体" w:hint="eastAsia"/>
          <w:b/>
          <w:sz w:val="24"/>
          <w:szCs w:val="20"/>
        </w:rPr>
        <w:t>运维服务内容</w:t>
      </w:r>
    </w:p>
    <w:p w:rsidR="00657829" w:rsidRDefault="00E952B7">
      <w:pPr>
        <w:spacing w:line="400" w:lineRule="exact"/>
        <w:ind w:firstLineChars="200" w:firstLine="480"/>
        <w:rPr>
          <w:rFonts w:ascii="宋体" w:hAnsi="宋体"/>
          <w:color w:val="000000"/>
          <w:sz w:val="24"/>
          <w:szCs w:val="20"/>
        </w:rPr>
      </w:pPr>
      <w:r>
        <w:rPr>
          <w:rFonts w:ascii="宋体" w:hAnsi="宋体" w:hint="eastAsia"/>
          <w:color w:val="000000"/>
          <w:sz w:val="24"/>
          <w:szCs w:val="20"/>
        </w:rPr>
        <w:t xml:space="preserve">2.1 </w:t>
      </w:r>
      <w:r>
        <w:rPr>
          <w:rFonts w:ascii="宋体" w:hAnsi="宋体" w:hint="eastAsia"/>
          <w:color w:val="000000"/>
          <w:sz w:val="24"/>
          <w:szCs w:val="20"/>
        </w:rPr>
        <w:t>系统日常运维服务，包括但不限于系统操作指导、各种</w:t>
      </w:r>
      <w:r>
        <w:rPr>
          <w:rFonts w:ascii="宋体" w:hAnsi="宋体" w:hint="eastAsia"/>
          <w:color w:val="000000"/>
          <w:sz w:val="24"/>
          <w:szCs w:val="20"/>
        </w:rPr>
        <w:t>BUG</w:t>
      </w:r>
      <w:r>
        <w:rPr>
          <w:rFonts w:ascii="宋体" w:hAnsi="宋体" w:hint="eastAsia"/>
          <w:color w:val="000000"/>
          <w:sz w:val="24"/>
          <w:szCs w:val="20"/>
        </w:rPr>
        <w:t>修复、因操作失误导致的数据错误维护、免费对接第三方接口等。</w:t>
      </w:r>
    </w:p>
    <w:p w:rsidR="00657829" w:rsidRDefault="00E952B7">
      <w:pPr>
        <w:spacing w:line="400" w:lineRule="exact"/>
        <w:ind w:firstLineChars="200" w:firstLine="480"/>
        <w:rPr>
          <w:rFonts w:ascii="宋体" w:hAnsi="宋体"/>
          <w:color w:val="000000"/>
          <w:sz w:val="24"/>
          <w:szCs w:val="20"/>
        </w:rPr>
      </w:pPr>
      <w:r>
        <w:rPr>
          <w:rFonts w:ascii="宋体" w:hAnsi="宋体" w:hint="eastAsia"/>
          <w:color w:val="000000"/>
          <w:sz w:val="24"/>
          <w:szCs w:val="20"/>
        </w:rPr>
        <w:t xml:space="preserve">2.2 </w:t>
      </w:r>
      <w:r>
        <w:rPr>
          <w:rFonts w:ascii="宋体" w:hAnsi="宋体" w:hint="eastAsia"/>
          <w:color w:val="000000"/>
          <w:sz w:val="24"/>
          <w:szCs w:val="20"/>
        </w:rPr>
        <w:t>系统突发事件的诊断、排除。</w:t>
      </w:r>
    </w:p>
    <w:p w:rsidR="00657829" w:rsidRDefault="00E952B7">
      <w:pPr>
        <w:spacing w:line="400" w:lineRule="exact"/>
        <w:ind w:firstLineChars="200" w:firstLine="480"/>
        <w:rPr>
          <w:rFonts w:ascii="宋体" w:hAnsi="宋体"/>
          <w:color w:val="000000"/>
          <w:sz w:val="24"/>
          <w:szCs w:val="20"/>
        </w:rPr>
      </w:pPr>
      <w:r>
        <w:rPr>
          <w:rFonts w:ascii="宋体" w:hAnsi="宋体" w:hint="eastAsia"/>
          <w:color w:val="000000"/>
          <w:sz w:val="24"/>
          <w:szCs w:val="20"/>
        </w:rPr>
        <w:t xml:space="preserve">2.3 </w:t>
      </w:r>
      <w:r>
        <w:rPr>
          <w:rFonts w:ascii="宋体" w:hAnsi="宋体" w:hint="eastAsia"/>
          <w:color w:val="000000"/>
          <w:sz w:val="24"/>
          <w:szCs w:val="20"/>
        </w:rPr>
        <w:t>因</w:t>
      </w:r>
      <w:r>
        <w:rPr>
          <w:rFonts w:ascii="宋体" w:hAnsi="宋体" w:hint="eastAsia"/>
          <w:color w:val="000000"/>
          <w:sz w:val="24"/>
          <w:szCs w:val="20"/>
        </w:rPr>
        <w:t>需方</w:t>
      </w:r>
      <w:r>
        <w:rPr>
          <w:rFonts w:ascii="宋体" w:hAnsi="宋体" w:hint="eastAsia"/>
          <w:color w:val="000000"/>
          <w:sz w:val="24"/>
          <w:szCs w:val="20"/>
        </w:rPr>
        <w:t>业务发展需要或需求变动造成系统的新增、完善软件功能开发工作，包括但不限于新增修改报表、系统相关需求等。</w:t>
      </w:r>
    </w:p>
    <w:p w:rsidR="00657829" w:rsidRDefault="00E952B7">
      <w:pPr>
        <w:spacing w:line="400" w:lineRule="exact"/>
        <w:ind w:firstLineChars="200" w:firstLine="480"/>
        <w:rPr>
          <w:rFonts w:ascii="宋体" w:hAnsi="宋体"/>
          <w:color w:val="000000"/>
          <w:sz w:val="24"/>
          <w:szCs w:val="20"/>
        </w:rPr>
      </w:pPr>
      <w:r>
        <w:rPr>
          <w:rFonts w:ascii="宋体" w:hAnsi="宋体" w:hint="eastAsia"/>
          <w:color w:val="000000"/>
          <w:sz w:val="24"/>
          <w:szCs w:val="20"/>
        </w:rPr>
        <w:t xml:space="preserve">2.4 </w:t>
      </w:r>
      <w:r>
        <w:rPr>
          <w:rFonts w:ascii="宋体" w:hAnsi="宋体" w:hint="eastAsia"/>
          <w:color w:val="000000"/>
          <w:sz w:val="24"/>
          <w:szCs w:val="20"/>
        </w:rPr>
        <w:t>合同签订后，</w:t>
      </w:r>
      <w:r>
        <w:rPr>
          <w:rFonts w:ascii="宋体" w:hAnsi="宋体" w:hint="eastAsia"/>
          <w:color w:val="000000"/>
          <w:sz w:val="24"/>
          <w:szCs w:val="20"/>
        </w:rPr>
        <w:t>供方</w:t>
      </w:r>
      <w:r>
        <w:rPr>
          <w:rFonts w:ascii="宋体" w:hAnsi="宋体" w:hint="eastAsia"/>
          <w:color w:val="000000"/>
          <w:sz w:val="24"/>
          <w:szCs w:val="20"/>
        </w:rPr>
        <w:t>须指定专人对</w:t>
      </w:r>
      <w:r>
        <w:rPr>
          <w:rFonts w:ascii="宋体" w:hAnsi="宋体" w:hint="eastAsia"/>
          <w:color w:val="000000"/>
          <w:sz w:val="24"/>
          <w:szCs w:val="20"/>
        </w:rPr>
        <w:t>需方</w:t>
      </w:r>
      <w:r>
        <w:rPr>
          <w:rFonts w:ascii="宋体" w:hAnsi="宋体" w:hint="eastAsia"/>
          <w:color w:val="000000"/>
          <w:sz w:val="24"/>
          <w:szCs w:val="20"/>
        </w:rPr>
        <w:t>提出的本合同约定的系统软件各项相关技术问题进行解答，包括但不限于技术咨询、指导和信息提供等。</w:t>
      </w:r>
    </w:p>
    <w:p w:rsidR="00657829" w:rsidRDefault="00E952B7">
      <w:pPr>
        <w:spacing w:line="400" w:lineRule="exact"/>
        <w:ind w:firstLineChars="200" w:firstLine="480"/>
        <w:rPr>
          <w:rFonts w:ascii="宋体" w:hAnsi="宋体"/>
          <w:color w:val="000000"/>
          <w:sz w:val="24"/>
          <w:szCs w:val="20"/>
        </w:rPr>
      </w:pPr>
      <w:r>
        <w:rPr>
          <w:rFonts w:ascii="宋体" w:hAnsi="宋体" w:hint="eastAsia"/>
          <w:color w:val="000000"/>
          <w:sz w:val="24"/>
          <w:szCs w:val="20"/>
        </w:rPr>
        <w:t xml:space="preserve">2.5 </w:t>
      </w:r>
      <w:r>
        <w:rPr>
          <w:rFonts w:ascii="宋体" w:hAnsi="宋体" w:hint="eastAsia"/>
          <w:color w:val="000000"/>
          <w:sz w:val="24"/>
          <w:szCs w:val="20"/>
        </w:rPr>
        <w:t>合同签订后，</w:t>
      </w:r>
      <w:r>
        <w:rPr>
          <w:rFonts w:ascii="宋体" w:hAnsi="宋体" w:hint="eastAsia"/>
          <w:color w:val="000000"/>
          <w:sz w:val="24"/>
          <w:szCs w:val="20"/>
        </w:rPr>
        <w:t>供方</w:t>
      </w:r>
      <w:r>
        <w:rPr>
          <w:rFonts w:ascii="宋体" w:hAnsi="宋体" w:hint="eastAsia"/>
          <w:color w:val="000000"/>
          <w:sz w:val="24"/>
          <w:szCs w:val="20"/>
        </w:rPr>
        <w:t>定期指派专人清理运</w:t>
      </w:r>
      <w:proofErr w:type="gramStart"/>
      <w:r>
        <w:rPr>
          <w:rFonts w:ascii="宋体" w:hAnsi="宋体" w:hint="eastAsia"/>
          <w:color w:val="000000"/>
          <w:sz w:val="24"/>
          <w:szCs w:val="20"/>
        </w:rPr>
        <w:t>维过程</w:t>
      </w:r>
      <w:proofErr w:type="gramEnd"/>
      <w:r>
        <w:rPr>
          <w:rFonts w:ascii="宋体" w:hAnsi="宋体" w:hint="eastAsia"/>
          <w:color w:val="000000"/>
          <w:sz w:val="24"/>
          <w:szCs w:val="20"/>
        </w:rPr>
        <w:t>中所生成的生产数据库中的临时表，优化数据库，如建立并优化索引、优化存储过程</w:t>
      </w:r>
      <w:bookmarkStart w:id="8" w:name="_GoBack"/>
      <w:bookmarkEnd w:id="8"/>
      <w:r>
        <w:rPr>
          <w:rFonts w:ascii="宋体" w:hAnsi="宋体" w:hint="eastAsia"/>
          <w:color w:val="000000"/>
          <w:sz w:val="24"/>
          <w:szCs w:val="20"/>
        </w:rPr>
        <w:t>、数据库表拆分等，并形成优化运</w:t>
      </w:r>
      <w:r>
        <w:rPr>
          <w:rFonts w:ascii="宋体" w:hAnsi="宋体" w:hint="eastAsia"/>
          <w:color w:val="000000"/>
          <w:sz w:val="24"/>
          <w:szCs w:val="20"/>
        </w:rPr>
        <w:lastRenderedPageBreak/>
        <w:t>维记录。</w:t>
      </w:r>
    </w:p>
    <w:p w:rsidR="00657829" w:rsidRDefault="00E952B7">
      <w:pPr>
        <w:spacing w:line="400" w:lineRule="exact"/>
        <w:ind w:firstLineChars="200" w:firstLine="480"/>
        <w:rPr>
          <w:rFonts w:ascii="宋体" w:hAnsi="宋体"/>
          <w:color w:val="000000"/>
          <w:sz w:val="24"/>
          <w:szCs w:val="20"/>
        </w:rPr>
      </w:pPr>
      <w:r>
        <w:rPr>
          <w:rFonts w:ascii="宋体" w:hAnsi="宋体" w:hint="eastAsia"/>
          <w:color w:val="000000"/>
          <w:sz w:val="24"/>
          <w:szCs w:val="20"/>
        </w:rPr>
        <w:t xml:space="preserve">2.6 </w:t>
      </w:r>
      <w:r>
        <w:rPr>
          <w:rFonts w:ascii="宋体" w:hAnsi="宋体" w:hint="eastAsia"/>
          <w:color w:val="000000"/>
          <w:sz w:val="24"/>
          <w:szCs w:val="20"/>
        </w:rPr>
        <w:t>合同期限内，为满足上级指令性或医院评级</w:t>
      </w:r>
      <w:r>
        <w:rPr>
          <w:rFonts w:ascii="宋体" w:hAnsi="宋体" w:hint="eastAsia"/>
          <w:color w:val="000000"/>
          <w:sz w:val="24"/>
          <w:szCs w:val="20"/>
        </w:rPr>
        <w:t>、评审</w:t>
      </w:r>
      <w:r>
        <w:rPr>
          <w:rFonts w:ascii="宋体" w:hAnsi="宋体" w:hint="eastAsia"/>
          <w:color w:val="000000"/>
          <w:sz w:val="24"/>
          <w:szCs w:val="20"/>
        </w:rPr>
        <w:t>要求，必须无条件免费配合医院完成系统改造工作。</w:t>
      </w:r>
    </w:p>
    <w:p w:rsidR="00657829" w:rsidRDefault="00E952B7" w:rsidP="00CE2262">
      <w:pPr>
        <w:spacing w:beforeLines="50" w:afterLines="50" w:line="440" w:lineRule="exact"/>
        <w:ind w:firstLineChars="200" w:firstLine="480"/>
        <w:rPr>
          <w:rFonts w:ascii="宋体" w:hAnsi="宋体"/>
          <w:b/>
          <w:sz w:val="24"/>
          <w:szCs w:val="20"/>
        </w:rPr>
      </w:pPr>
      <w:r>
        <w:rPr>
          <w:rFonts w:ascii="宋体" w:hAnsi="宋体" w:hint="eastAsia"/>
          <w:b/>
          <w:sz w:val="24"/>
          <w:szCs w:val="20"/>
        </w:rPr>
        <w:t xml:space="preserve">3. </w:t>
      </w:r>
      <w:r>
        <w:rPr>
          <w:rFonts w:ascii="宋体" w:hAnsi="宋体" w:hint="eastAsia"/>
          <w:b/>
          <w:sz w:val="24"/>
          <w:szCs w:val="20"/>
        </w:rPr>
        <w:t>运维服务形式</w:t>
      </w:r>
    </w:p>
    <w:p w:rsidR="00657829" w:rsidRDefault="00E952B7">
      <w:pPr>
        <w:spacing w:line="400" w:lineRule="exact"/>
        <w:ind w:firstLineChars="200" w:firstLine="480"/>
        <w:rPr>
          <w:rFonts w:ascii="宋体" w:hAnsi="宋体"/>
          <w:color w:val="000000"/>
          <w:sz w:val="24"/>
          <w:szCs w:val="20"/>
        </w:rPr>
      </w:pPr>
      <w:r>
        <w:rPr>
          <w:rFonts w:ascii="宋体" w:hAnsi="宋体" w:hint="eastAsia"/>
          <w:color w:val="000000"/>
          <w:sz w:val="24"/>
          <w:szCs w:val="20"/>
        </w:rPr>
        <w:t xml:space="preserve">3.1 </w:t>
      </w:r>
      <w:r>
        <w:rPr>
          <w:rFonts w:ascii="宋体" w:hAnsi="宋体" w:hint="eastAsia"/>
          <w:color w:val="000000"/>
          <w:sz w:val="24"/>
          <w:szCs w:val="20"/>
        </w:rPr>
        <w:t>远程维护，即</w:t>
      </w:r>
      <w:r>
        <w:rPr>
          <w:rFonts w:ascii="宋体" w:hAnsi="宋体" w:hint="eastAsia"/>
          <w:color w:val="000000"/>
          <w:sz w:val="24"/>
          <w:szCs w:val="20"/>
        </w:rPr>
        <w:t>需方</w:t>
      </w:r>
      <w:r>
        <w:rPr>
          <w:rFonts w:ascii="宋体" w:hAnsi="宋体" w:hint="eastAsia"/>
          <w:color w:val="000000"/>
          <w:sz w:val="24"/>
          <w:szCs w:val="20"/>
        </w:rPr>
        <w:t>系统出现故障时，</w:t>
      </w:r>
      <w:r>
        <w:rPr>
          <w:rFonts w:ascii="宋体" w:hAnsi="宋体" w:hint="eastAsia"/>
          <w:color w:val="000000"/>
          <w:sz w:val="24"/>
          <w:szCs w:val="20"/>
        </w:rPr>
        <w:t>供方</w:t>
      </w:r>
      <w:r>
        <w:rPr>
          <w:rFonts w:ascii="宋体" w:hAnsi="宋体" w:hint="eastAsia"/>
          <w:color w:val="000000"/>
          <w:sz w:val="24"/>
          <w:szCs w:val="20"/>
        </w:rPr>
        <w:t>通过电话、远程访问等方式进行系统故障的处理、技术支持、咨询服务等工作。</w:t>
      </w:r>
    </w:p>
    <w:p w:rsidR="00657829" w:rsidRDefault="00E952B7">
      <w:pPr>
        <w:spacing w:line="400" w:lineRule="exact"/>
        <w:ind w:firstLineChars="200" w:firstLine="480"/>
        <w:rPr>
          <w:rFonts w:ascii="宋体" w:hAnsi="宋体"/>
          <w:color w:val="000000"/>
          <w:sz w:val="24"/>
          <w:szCs w:val="20"/>
        </w:rPr>
      </w:pPr>
      <w:r>
        <w:rPr>
          <w:rFonts w:ascii="宋体" w:hAnsi="宋体" w:hint="eastAsia"/>
          <w:color w:val="000000"/>
          <w:sz w:val="24"/>
          <w:szCs w:val="20"/>
        </w:rPr>
        <w:t xml:space="preserve">3.2 </w:t>
      </w:r>
      <w:r>
        <w:rPr>
          <w:rFonts w:ascii="宋体" w:hAnsi="宋体" w:hint="eastAsia"/>
          <w:color w:val="000000"/>
          <w:sz w:val="24"/>
          <w:szCs w:val="20"/>
        </w:rPr>
        <w:t>按</w:t>
      </w:r>
      <w:r>
        <w:rPr>
          <w:rFonts w:ascii="宋体" w:hAnsi="宋体" w:hint="eastAsia"/>
          <w:color w:val="000000"/>
          <w:sz w:val="24"/>
          <w:szCs w:val="20"/>
        </w:rPr>
        <w:t>季度进行现场</w:t>
      </w:r>
      <w:r>
        <w:rPr>
          <w:rFonts w:ascii="宋体" w:hAnsi="宋体" w:hint="eastAsia"/>
          <w:color w:val="000000"/>
          <w:sz w:val="24"/>
          <w:szCs w:val="20"/>
        </w:rPr>
        <w:t>巡检并</w:t>
      </w:r>
      <w:r>
        <w:rPr>
          <w:rFonts w:ascii="宋体" w:hAnsi="宋体" w:hint="eastAsia"/>
          <w:color w:val="000000"/>
          <w:sz w:val="24"/>
          <w:szCs w:val="20"/>
        </w:rPr>
        <w:t>出具巡检记录</w:t>
      </w:r>
      <w:r>
        <w:rPr>
          <w:rFonts w:ascii="宋体" w:hAnsi="宋体" w:hint="eastAsia"/>
          <w:color w:val="000000"/>
          <w:sz w:val="24"/>
          <w:szCs w:val="20"/>
        </w:rPr>
        <w:t>，即本合同期限内，</w:t>
      </w:r>
      <w:r>
        <w:rPr>
          <w:rFonts w:ascii="宋体" w:hAnsi="宋体" w:hint="eastAsia"/>
          <w:color w:val="000000"/>
          <w:sz w:val="24"/>
          <w:szCs w:val="20"/>
        </w:rPr>
        <w:t>供方</w:t>
      </w:r>
      <w:r>
        <w:rPr>
          <w:rFonts w:ascii="宋体" w:hAnsi="宋体" w:hint="eastAsia"/>
          <w:color w:val="000000"/>
          <w:sz w:val="24"/>
          <w:szCs w:val="20"/>
        </w:rPr>
        <w:t>每季度</w:t>
      </w:r>
      <w:r>
        <w:rPr>
          <w:rFonts w:ascii="宋体" w:hAnsi="宋体" w:hint="eastAsia"/>
          <w:color w:val="000000"/>
          <w:sz w:val="24"/>
          <w:szCs w:val="20"/>
        </w:rPr>
        <w:t>指定专业技术人员对</w:t>
      </w:r>
      <w:r>
        <w:rPr>
          <w:rFonts w:ascii="宋体" w:hAnsi="宋体" w:hint="eastAsia"/>
          <w:color w:val="000000"/>
          <w:sz w:val="24"/>
          <w:szCs w:val="20"/>
        </w:rPr>
        <w:t>系统的软硬件环境进行</w:t>
      </w:r>
      <w:r>
        <w:rPr>
          <w:rFonts w:ascii="宋体" w:hAnsi="宋体" w:hint="eastAsia"/>
          <w:color w:val="000000"/>
          <w:sz w:val="24"/>
          <w:szCs w:val="20"/>
        </w:rPr>
        <w:t>全面检查</w:t>
      </w:r>
      <w:r>
        <w:rPr>
          <w:rFonts w:ascii="宋体" w:hAnsi="宋体" w:hint="eastAsia"/>
          <w:color w:val="000000"/>
          <w:sz w:val="24"/>
          <w:szCs w:val="20"/>
        </w:rPr>
        <w:t>及</w:t>
      </w:r>
      <w:r>
        <w:rPr>
          <w:rFonts w:ascii="宋体" w:hAnsi="宋体" w:hint="eastAsia"/>
          <w:color w:val="000000"/>
          <w:sz w:val="24"/>
          <w:szCs w:val="20"/>
        </w:rPr>
        <w:t>优化，同时做好系统运行情况记录。对可能出现的故障提出解决预案及系统功能改进等方面的技术咨询工作，在现场对</w:t>
      </w:r>
      <w:r>
        <w:rPr>
          <w:rFonts w:ascii="宋体" w:hAnsi="宋体" w:hint="eastAsia"/>
          <w:color w:val="000000"/>
          <w:sz w:val="24"/>
          <w:szCs w:val="20"/>
        </w:rPr>
        <w:t>需方</w:t>
      </w:r>
      <w:r>
        <w:rPr>
          <w:rFonts w:ascii="宋体" w:hAnsi="宋体" w:hint="eastAsia"/>
          <w:color w:val="000000"/>
          <w:sz w:val="24"/>
          <w:szCs w:val="20"/>
        </w:rPr>
        <w:t>人员进行系统运行管理、日常维护等方面的培训。</w:t>
      </w:r>
      <w:r>
        <w:rPr>
          <w:rFonts w:ascii="宋体" w:hAnsi="宋体" w:hint="eastAsia"/>
          <w:color w:val="000000"/>
          <w:sz w:val="24"/>
          <w:szCs w:val="20"/>
        </w:rPr>
        <w:t>在次月</w:t>
      </w:r>
      <w:r>
        <w:rPr>
          <w:rFonts w:ascii="宋体" w:hAnsi="宋体" w:hint="eastAsia"/>
          <w:color w:val="000000"/>
          <w:sz w:val="24"/>
          <w:szCs w:val="20"/>
        </w:rPr>
        <w:t>10</w:t>
      </w:r>
      <w:r>
        <w:rPr>
          <w:rFonts w:ascii="宋体" w:hAnsi="宋体" w:hint="eastAsia"/>
          <w:color w:val="000000"/>
          <w:sz w:val="24"/>
          <w:szCs w:val="20"/>
        </w:rPr>
        <w:t>日前将有使用部门签字的巡检记录提交至信息中心。</w:t>
      </w:r>
    </w:p>
    <w:p w:rsidR="00657829" w:rsidRDefault="00E952B7">
      <w:pPr>
        <w:spacing w:line="400" w:lineRule="exact"/>
        <w:ind w:firstLineChars="200" w:firstLine="480"/>
        <w:rPr>
          <w:rFonts w:ascii="宋体" w:hAnsi="宋体"/>
          <w:color w:val="000000"/>
          <w:sz w:val="24"/>
          <w:szCs w:val="20"/>
        </w:rPr>
      </w:pPr>
      <w:r>
        <w:rPr>
          <w:rFonts w:ascii="宋体" w:hAnsi="宋体" w:hint="eastAsia"/>
          <w:color w:val="000000"/>
          <w:sz w:val="24"/>
          <w:szCs w:val="20"/>
        </w:rPr>
        <w:t xml:space="preserve">3.3 </w:t>
      </w:r>
      <w:r>
        <w:rPr>
          <w:rFonts w:ascii="宋体" w:hAnsi="宋体" w:hint="eastAsia"/>
          <w:color w:val="000000"/>
          <w:sz w:val="24"/>
          <w:szCs w:val="20"/>
        </w:rPr>
        <w:t>合同签订后，对于需方提出的任何运维服务，供方人员</w:t>
      </w:r>
      <w:r>
        <w:rPr>
          <w:rFonts w:ascii="宋体" w:hAnsi="宋体" w:hint="eastAsia"/>
          <w:color w:val="000000"/>
          <w:sz w:val="24"/>
          <w:szCs w:val="20"/>
        </w:rPr>
        <w:t>需严格填写运维服务记录单，并由双方签字认可。</w:t>
      </w:r>
    </w:p>
    <w:p w:rsidR="00657829" w:rsidRDefault="00E952B7">
      <w:pPr>
        <w:spacing w:line="400" w:lineRule="exact"/>
        <w:ind w:firstLineChars="200" w:firstLine="480"/>
      </w:pPr>
      <w:r>
        <w:rPr>
          <w:rFonts w:ascii="宋体" w:hAnsi="宋体" w:hint="eastAsia"/>
          <w:color w:val="000000"/>
          <w:sz w:val="24"/>
          <w:szCs w:val="20"/>
        </w:rPr>
        <w:t xml:space="preserve">3.4 </w:t>
      </w:r>
      <w:r>
        <w:rPr>
          <w:rFonts w:ascii="宋体" w:hAnsi="宋体" w:hint="eastAsia"/>
          <w:color w:val="000000"/>
          <w:sz w:val="24"/>
          <w:szCs w:val="20"/>
        </w:rPr>
        <w:t>供方为需方提供电话技术支持服务要求为</w:t>
      </w:r>
      <w:r>
        <w:rPr>
          <w:rFonts w:ascii="宋体" w:hAnsi="宋体" w:hint="eastAsia"/>
          <w:color w:val="000000"/>
          <w:sz w:val="24"/>
          <w:szCs w:val="20"/>
        </w:rPr>
        <w:t>7</w:t>
      </w:r>
      <w:r>
        <w:rPr>
          <w:rFonts w:ascii="宋体" w:hAnsi="宋体" w:hint="eastAsia"/>
          <w:color w:val="000000"/>
          <w:sz w:val="24"/>
          <w:szCs w:val="20"/>
        </w:rPr>
        <w:t>×</w:t>
      </w:r>
      <w:r>
        <w:rPr>
          <w:rFonts w:ascii="宋体" w:hAnsi="宋体" w:hint="eastAsia"/>
          <w:color w:val="000000"/>
          <w:sz w:val="24"/>
          <w:szCs w:val="20"/>
        </w:rPr>
        <w:t>24</w:t>
      </w:r>
      <w:r>
        <w:rPr>
          <w:rFonts w:ascii="宋体" w:hAnsi="宋体" w:hint="eastAsia"/>
          <w:color w:val="000000"/>
          <w:sz w:val="24"/>
          <w:szCs w:val="20"/>
        </w:rPr>
        <w:t>小时。</w:t>
      </w:r>
    </w:p>
    <w:bookmarkEnd w:id="0"/>
    <w:bookmarkEnd w:id="1"/>
    <w:bookmarkEnd w:id="2"/>
    <w:bookmarkEnd w:id="3"/>
    <w:bookmarkEnd w:id="4"/>
    <w:bookmarkEnd w:id="5"/>
    <w:bookmarkEnd w:id="6"/>
    <w:bookmarkEnd w:id="7"/>
    <w:p w:rsidR="00657829" w:rsidRDefault="00E952B7" w:rsidP="00CE2262">
      <w:pPr>
        <w:numPr>
          <w:ilvl w:val="0"/>
          <w:numId w:val="3"/>
        </w:numPr>
        <w:spacing w:beforeLines="50" w:afterLines="50" w:line="360" w:lineRule="auto"/>
        <w:rPr>
          <w:rFonts w:asciiTheme="minorEastAsia" w:hAnsiTheme="minorEastAsia"/>
          <w:b/>
          <w:color w:val="000000" w:themeColor="text1"/>
          <w:sz w:val="24"/>
        </w:rPr>
      </w:pPr>
      <w:r>
        <w:rPr>
          <w:rFonts w:asciiTheme="minorEastAsia" w:hAnsiTheme="minorEastAsia" w:hint="eastAsia"/>
          <w:b/>
          <w:color w:val="000000" w:themeColor="text1"/>
          <w:sz w:val="24"/>
        </w:rPr>
        <w:t>商务要求</w:t>
      </w:r>
    </w:p>
    <w:p w:rsidR="00657829" w:rsidRDefault="00E952B7">
      <w:pPr>
        <w:numPr>
          <w:ilvl w:val="0"/>
          <w:numId w:val="5"/>
        </w:numPr>
        <w:spacing w:line="380" w:lineRule="exact"/>
        <w:rPr>
          <w:rFonts w:ascii="宋体" w:hAnsi="宋体"/>
          <w:b/>
          <w:bCs/>
          <w:sz w:val="24"/>
        </w:rPr>
      </w:pPr>
      <w:r>
        <w:rPr>
          <w:rFonts w:ascii="宋体" w:hAnsi="宋体" w:hint="eastAsia"/>
          <w:b/>
          <w:bCs/>
          <w:sz w:val="24"/>
        </w:rPr>
        <w:t>特定资格：无。</w:t>
      </w:r>
    </w:p>
    <w:p w:rsidR="00657829" w:rsidRDefault="00E952B7">
      <w:pPr>
        <w:numPr>
          <w:ilvl w:val="0"/>
          <w:numId w:val="5"/>
        </w:numPr>
        <w:spacing w:line="380" w:lineRule="exact"/>
        <w:rPr>
          <w:rFonts w:ascii="宋体" w:hAnsi="宋体"/>
          <w:b/>
          <w:bCs/>
          <w:sz w:val="24"/>
        </w:rPr>
      </w:pPr>
      <w:r>
        <w:rPr>
          <w:rFonts w:ascii="宋体" w:hAnsi="宋体" w:hint="eastAsia"/>
          <w:b/>
          <w:bCs/>
          <w:sz w:val="24"/>
        </w:rPr>
        <w:t>服务期限：合同签订之日起，服务期</w:t>
      </w:r>
      <w:r>
        <w:rPr>
          <w:rFonts w:ascii="宋体" w:hAnsi="宋体" w:hint="eastAsia"/>
          <w:b/>
          <w:bCs/>
          <w:sz w:val="24"/>
        </w:rPr>
        <w:t>壹</w:t>
      </w:r>
      <w:r>
        <w:rPr>
          <w:rFonts w:ascii="宋体" w:hAnsi="宋体" w:hint="eastAsia"/>
          <w:b/>
          <w:bCs/>
          <w:sz w:val="24"/>
        </w:rPr>
        <w:t>年。</w:t>
      </w:r>
    </w:p>
    <w:p w:rsidR="00657829" w:rsidRDefault="00E952B7">
      <w:pPr>
        <w:numPr>
          <w:ilvl w:val="0"/>
          <w:numId w:val="5"/>
        </w:numPr>
        <w:spacing w:line="380" w:lineRule="exact"/>
        <w:rPr>
          <w:rFonts w:ascii="宋体" w:hAnsi="宋体"/>
          <w:b/>
          <w:bCs/>
          <w:sz w:val="24"/>
        </w:rPr>
      </w:pPr>
      <w:r>
        <w:rPr>
          <w:rFonts w:ascii="宋体" w:hAnsi="宋体" w:hint="eastAsia"/>
          <w:b/>
          <w:bCs/>
          <w:sz w:val="24"/>
        </w:rPr>
        <w:t>付款方式：</w:t>
      </w:r>
    </w:p>
    <w:p w:rsidR="00657829" w:rsidRDefault="00E952B7">
      <w:pPr>
        <w:spacing w:before="68" w:after="68" w:line="360" w:lineRule="auto"/>
        <w:ind w:leftChars="100" w:left="210"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双方签订合同后，如中标单位服务符合合同要求，确认合同条款及服务承诺、培训、维修、巡检等执行无误时，需方按年对供方的运</w:t>
      </w:r>
      <w:proofErr w:type="gramStart"/>
      <w:r>
        <w:rPr>
          <w:rFonts w:asciiTheme="minorEastAsia" w:eastAsiaTheme="minorEastAsia" w:hAnsiTheme="minorEastAsia" w:cstheme="minorEastAsia" w:hint="eastAsia"/>
          <w:sz w:val="24"/>
        </w:rPr>
        <w:t>维工作</w:t>
      </w:r>
      <w:proofErr w:type="gramEnd"/>
      <w:r>
        <w:rPr>
          <w:rFonts w:asciiTheme="minorEastAsia" w:eastAsiaTheme="minorEastAsia" w:hAnsiTheme="minorEastAsia" w:cstheme="minorEastAsia" w:hint="eastAsia"/>
          <w:sz w:val="24"/>
        </w:rPr>
        <w:t>完成情况进行验收。通过验收后，需方在收到供方开具的国家正规发票后，按年支付</w:t>
      </w:r>
      <w:proofErr w:type="gramStart"/>
      <w:r>
        <w:rPr>
          <w:rFonts w:asciiTheme="minorEastAsia" w:eastAsiaTheme="minorEastAsia" w:hAnsiTheme="minorEastAsia" w:cstheme="minorEastAsia" w:hint="eastAsia"/>
          <w:sz w:val="24"/>
        </w:rPr>
        <w:t>运维款一次性</w:t>
      </w:r>
      <w:proofErr w:type="gramEnd"/>
      <w:r>
        <w:rPr>
          <w:rFonts w:asciiTheme="minorEastAsia" w:eastAsiaTheme="minorEastAsia" w:hAnsiTheme="minorEastAsia" w:cstheme="minorEastAsia" w:hint="eastAsia"/>
          <w:sz w:val="24"/>
        </w:rPr>
        <w:t>予以支付当年服务费。</w:t>
      </w:r>
    </w:p>
    <w:p w:rsidR="00657829" w:rsidRDefault="00E952B7">
      <w:pPr>
        <w:numPr>
          <w:ilvl w:val="0"/>
          <w:numId w:val="5"/>
        </w:numPr>
        <w:spacing w:line="380" w:lineRule="exact"/>
        <w:rPr>
          <w:rFonts w:ascii="宋体" w:hAnsi="宋体"/>
          <w:b/>
          <w:bCs/>
          <w:sz w:val="24"/>
        </w:rPr>
      </w:pPr>
      <w:r>
        <w:rPr>
          <w:rFonts w:ascii="宋体" w:hAnsi="宋体" w:hint="eastAsia"/>
          <w:b/>
          <w:bCs/>
          <w:sz w:val="24"/>
        </w:rPr>
        <w:t>中标方违约责任：</w:t>
      </w:r>
      <w:r>
        <w:rPr>
          <w:rFonts w:ascii="宋体" w:hAnsi="宋体" w:hint="eastAsia"/>
          <w:b/>
          <w:bCs/>
          <w:sz w:val="24"/>
        </w:rPr>
        <w:t xml:space="preserve"> </w:t>
      </w:r>
    </w:p>
    <w:p w:rsidR="00657829" w:rsidRDefault="00E952B7">
      <w:pPr>
        <w:spacing w:before="68" w:after="68" w:line="360" w:lineRule="auto"/>
        <w:ind w:leftChars="100" w:left="210" w:firstLineChars="200" w:firstLine="480"/>
        <w:rPr>
          <w:rFonts w:ascii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）中标方提供服务不符合合同约定，</w:t>
      </w:r>
      <w:r>
        <w:rPr>
          <w:rFonts w:ascii="宋体" w:hAnsi="宋体" w:cs="宋体" w:hint="eastAsia"/>
          <w:sz w:val="24"/>
        </w:rPr>
        <w:t>造成</w:t>
      </w:r>
      <w:r>
        <w:rPr>
          <w:rFonts w:ascii="宋体" w:hAnsi="宋体" w:cs="宋体" w:hint="eastAsia"/>
          <w:sz w:val="24"/>
        </w:rPr>
        <w:t>我</w:t>
      </w:r>
      <w:r>
        <w:rPr>
          <w:rFonts w:ascii="宋体" w:hAnsi="宋体" w:cs="宋体" w:hint="eastAsia"/>
          <w:sz w:val="24"/>
        </w:rPr>
        <w:t>方无法正常使用合同约定的系统软件，应向</w:t>
      </w:r>
      <w:r>
        <w:rPr>
          <w:rFonts w:ascii="宋体" w:hAnsi="宋体" w:cs="宋体" w:hint="eastAsia"/>
          <w:sz w:val="24"/>
        </w:rPr>
        <w:t>我</w:t>
      </w:r>
      <w:r>
        <w:rPr>
          <w:rFonts w:ascii="宋体" w:hAnsi="宋体" w:cs="宋体" w:hint="eastAsia"/>
          <w:sz w:val="24"/>
        </w:rPr>
        <w:t>方支付合同约定的运维服务费的</w:t>
      </w:r>
      <w:r>
        <w:rPr>
          <w:rFonts w:ascii="宋体" w:hAnsi="宋体" w:cs="宋体" w:hint="eastAsia"/>
          <w:sz w:val="24"/>
        </w:rPr>
        <w:t>5</w:t>
      </w:r>
      <w:r>
        <w:rPr>
          <w:rFonts w:ascii="宋体" w:hAnsi="宋体" w:cs="宋体" w:hint="eastAsia"/>
          <w:sz w:val="24"/>
        </w:rPr>
        <w:t>‰作为违约金</w:t>
      </w:r>
      <w:r>
        <w:rPr>
          <w:rFonts w:ascii="宋体" w:hAnsi="宋体" w:cs="宋体" w:hint="eastAsia"/>
          <w:sz w:val="24"/>
        </w:rPr>
        <w:t>。</w:t>
      </w:r>
    </w:p>
    <w:p w:rsidR="00657829" w:rsidRDefault="00E952B7">
      <w:pPr>
        <w:spacing w:before="68" w:after="68" w:line="360" w:lineRule="auto"/>
        <w:ind w:leftChars="100" w:left="210"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）中标方未按照合同约定完成定期巡检服务，应向我方支付合同总额</w:t>
      </w:r>
      <w:r>
        <w:rPr>
          <w:rFonts w:asciiTheme="minorEastAsia" w:eastAsiaTheme="minorEastAsia" w:hAnsiTheme="minorEastAsia" w:cstheme="minorEastAsia" w:hint="eastAsia"/>
          <w:sz w:val="24"/>
        </w:rPr>
        <w:t>20%</w:t>
      </w:r>
      <w:r>
        <w:rPr>
          <w:rFonts w:asciiTheme="minorEastAsia" w:eastAsiaTheme="minorEastAsia" w:hAnsiTheme="minorEastAsia" w:cstheme="minorEastAsia" w:hint="eastAsia"/>
          <w:sz w:val="24"/>
        </w:rPr>
        <w:t>（百分之二十）的违约金。</w:t>
      </w:r>
      <w:r>
        <w:rPr>
          <w:rFonts w:asciiTheme="minorEastAsia" w:eastAsiaTheme="minorEastAsia" w:hAnsiTheme="minorEastAsia" w:cstheme="minorEastAsia" w:hint="eastAsia"/>
          <w:sz w:val="24"/>
        </w:rPr>
        <w:t xml:space="preserve">   </w:t>
      </w:r>
    </w:p>
    <w:p w:rsidR="00657829" w:rsidRDefault="00E952B7" w:rsidP="00CE2262">
      <w:pPr>
        <w:spacing w:before="68" w:after="68" w:line="360" w:lineRule="auto"/>
        <w:ind w:leftChars="100" w:left="210" w:firstLineChars="200" w:firstLine="480"/>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）中标方未在规定期间完成呼叫响应服务，每次应向我方支付合同总金额</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‰（千分之三）的违约金。</w:t>
      </w:r>
    </w:p>
    <w:sectPr w:rsidR="00657829" w:rsidSect="00657829">
      <w:footerReference w:type="default" r:id="rId7"/>
      <w:pgSz w:w="11906" w:h="16838"/>
      <w:pgMar w:top="1497" w:right="1406" w:bottom="1440" w:left="140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2B7" w:rsidRDefault="00E952B7" w:rsidP="00657829">
      <w:r>
        <w:separator/>
      </w:r>
    </w:p>
  </w:endnote>
  <w:endnote w:type="continuationSeparator" w:id="0">
    <w:p w:rsidR="00E952B7" w:rsidRDefault="00E952B7" w:rsidP="006578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方正大标宋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monospace">
    <w:altName w:val="Segoe Print"/>
    <w:charset w:val="00"/>
    <w:family w:val="auto"/>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829" w:rsidRDefault="00657829">
    <w:pPr>
      <w:pStyle w:val="a9"/>
      <w:framePr w:h="313" w:hRule="exact" w:wrap="around" w:vAnchor="text" w:hAnchor="page" w:x="5941" w:y="373"/>
      <w:rPr>
        <w:rStyle w:val="af0"/>
      </w:rPr>
    </w:pPr>
    <w:r>
      <w:fldChar w:fldCharType="begin"/>
    </w:r>
    <w:r w:rsidR="00E952B7">
      <w:rPr>
        <w:rStyle w:val="af0"/>
      </w:rPr>
      <w:instrText xml:space="preserve">PAGE  </w:instrText>
    </w:r>
    <w:r>
      <w:fldChar w:fldCharType="separate"/>
    </w:r>
    <w:r w:rsidR="00CE2262">
      <w:rPr>
        <w:rStyle w:val="af0"/>
        <w:noProof/>
      </w:rPr>
      <w:t>2</w:t>
    </w:r>
    <w:r>
      <w:fldChar w:fldCharType="end"/>
    </w:r>
  </w:p>
  <w:p w:rsidR="00657829" w:rsidRDefault="00657829">
    <w:pPr>
      <w:pStyle w:val="xl26"/>
      <w:rPr>
        <w:rFonts w:hint="defau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2B7" w:rsidRDefault="00E952B7" w:rsidP="00657829">
      <w:r>
        <w:separator/>
      </w:r>
    </w:p>
  </w:footnote>
  <w:footnote w:type="continuationSeparator" w:id="0">
    <w:p w:rsidR="00E952B7" w:rsidRDefault="00E952B7" w:rsidP="006578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D1DE57"/>
    <w:multiLevelType w:val="singleLevel"/>
    <w:tmpl w:val="86D1DE57"/>
    <w:lvl w:ilvl="0">
      <w:start w:val="1"/>
      <w:numFmt w:val="decimal"/>
      <w:suff w:val="space"/>
      <w:lvlText w:val="%1."/>
      <w:lvlJc w:val="left"/>
    </w:lvl>
  </w:abstractNum>
  <w:abstractNum w:abstractNumId="1">
    <w:nsid w:val="DEEE91CC"/>
    <w:multiLevelType w:val="singleLevel"/>
    <w:tmpl w:val="DEEE91CC"/>
    <w:lvl w:ilvl="0">
      <w:start w:val="1"/>
      <w:numFmt w:val="decimal"/>
      <w:suff w:val="nothing"/>
      <w:lvlText w:val="%1．"/>
      <w:lvlJc w:val="left"/>
      <w:pPr>
        <w:ind w:left="0" w:firstLine="400"/>
      </w:pPr>
      <w:rPr>
        <w:rFonts w:hint="default"/>
      </w:rPr>
    </w:lvl>
  </w:abstractNum>
  <w:abstractNum w:abstractNumId="2">
    <w:nsid w:val="0000000D"/>
    <w:multiLevelType w:val="multilevel"/>
    <w:tmpl w:val="0000000D"/>
    <w:lvl w:ilvl="0">
      <w:start w:val="1"/>
      <w:numFmt w:val="decimal"/>
      <w:suff w:val="nothing"/>
      <w:lvlText w:val="第%1章 "/>
      <w:lvlJc w:val="left"/>
      <w:pPr>
        <w:ind w:left="0" w:firstLine="0"/>
      </w:pPr>
      <w:rPr>
        <w:rFonts w:ascii="方正大标宋简体" w:eastAsia="方正大标宋简体" w:hint="eastAsia"/>
        <w:b w:val="0"/>
        <w:i w:val="0"/>
        <w:sz w:val="36"/>
        <w:szCs w:val="36"/>
      </w:rPr>
    </w:lvl>
    <w:lvl w:ilvl="1">
      <w:start w:val="1"/>
      <w:numFmt w:val="decimal"/>
      <w:suff w:val="nothing"/>
      <w:lvlText w:val="    %2、"/>
      <w:lvlJc w:val="left"/>
      <w:pPr>
        <w:ind w:left="0" w:firstLine="0"/>
      </w:pPr>
      <w:rPr>
        <w:rFonts w:ascii="黑体" w:eastAsia="黑体" w:hint="eastAsia"/>
        <w:b/>
        <w:i w:val="0"/>
        <w:sz w:val="30"/>
        <w:szCs w:val="30"/>
      </w:rPr>
    </w:lvl>
    <w:lvl w:ilvl="2">
      <w:start w:val="1"/>
      <w:numFmt w:val="decimal"/>
      <w:suff w:val="nothing"/>
      <w:lvlText w:val="    %2.%3 "/>
      <w:lvlJc w:val="left"/>
      <w:pPr>
        <w:ind w:left="1844" w:firstLine="0"/>
      </w:pPr>
      <w:rPr>
        <w:rFonts w:cs="Times New Roman"/>
        <w:b w:val="0"/>
        <w:bCs w:val="0"/>
        <w:i w:val="0"/>
        <w:iCs w:val="0"/>
        <w:caps w:val="0"/>
        <w:smallCaps w:val="0"/>
        <w:strike w:val="0"/>
        <w:dstrike w:val="0"/>
        <w:vanish w:val="0"/>
        <w:color w:val="000000"/>
        <w:spacing w:val="0"/>
        <w:position w:val="0"/>
        <w:u w:val="none"/>
        <w:vertAlign w:val="baseline"/>
      </w:rPr>
    </w:lvl>
    <w:lvl w:ilvl="3">
      <w:start w:val="1"/>
      <w:numFmt w:val="decimal"/>
      <w:pStyle w:val="4"/>
      <w:suff w:val="nothing"/>
      <w:lvlText w:val="    %2.%3.%4  "/>
      <w:lvlJc w:val="left"/>
      <w:pPr>
        <w:ind w:left="0" w:firstLine="0"/>
      </w:pPr>
      <w:rPr>
        <w:rFonts w:ascii="仿宋_GB2312" w:eastAsia="仿宋_GB2312" w:hint="eastAsia"/>
        <w:b/>
        <w:i w:val="0"/>
        <w:sz w:val="28"/>
        <w:szCs w:val="28"/>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nsid w:val="00000033"/>
    <w:multiLevelType w:val="multilevel"/>
    <w:tmpl w:val="00000033"/>
    <w:lvl w:ilvl="0">
      <w:start w:val="1"/>
      <w:numFmt w:val="decimal"/>
      <w:lvlText w:val="%1)"/>
      <w:lvlJc w:val="left"/>
      <w:pPr>
        <w:tabs>
          <w:tab w:val="left" w:pos="960"/>
        </w:tabs>
        <w:ind w:left="960" w:hanging="420"/>
      </w:pPr>
    </w:lvl>
    <w:lvl w:ilvl="1">
      <w:start w:val="1"/>
      <w:numFmt w:val="decimal"/>
      <w:pStyle w:val="2"/>
      <w:lvlText w:val="%2."/>
      <w:lvlJc w:val="left"/>
      <w:pPr>
        <w:tabs>
          <w:tab w:val="left" w:pos="1320"/>
        </w:tabs>
        <w:ind w:left="1320" w:hanging="360"/>
      </w:pPr>
      <w:rPr>
        <w:rFonts w:hint="default"/>
      </w:rPr>
    </w:lvl>
    <w:lvl w:ilvl="2">
      <w:start w:val="6"/>
      <w:numFmt w:val="decimal"/>
      <w:lvlText w:val="%3．"/>
      <w:lvlJc w:val="left"/>
      <w:pPr>
        <w:tabs>
          <w:tab w:val="left" w:pos="1740"/>
        </w:tabs>
        <w:ind w:left="1740" w:hanging="360"/>
      </w:pPr>
      <w:rPr>
        <w:rFonts w:hint="default"/>
      </w:rPr>
    </w:lvl>
    <w:lvl w:ilvl="3">
      <w:start w:val="1"/>
      <w:numFmt w:val="decimal"/>
      <w:lvlText w:val="%4、"/>
      <w:lvlJc w:val="left"/>
      <w:pPr>
        <w:tabs>
          <w:tab w:val="left" w:pos="2520"/>
        </w:tabs>
        <w:ind w:left="2520" w:hanging="720"/>
      </w:pPr>
      <w:rPr>
        <w:rFonts w:eastAsia="黑体" w:hint="default"/>
      </w:r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4">
    <w:nsid w:val="544ED3CB"/>
    <w:multiLevelType w:val="singleLevel"/>
    <w:tmpl w:val="544ED3CB"/>
    <w:lvl w:ilvl="0">
      <w:start w:val="1"/>
      <w:numFmt w:val="chineseCounting"/>
      <w:suff w:val="nothing"/>
      <w:lvlText w:val="%1、"/>
      <w:lvlJc w:val="left"/>
      <w:pPr>
        <w:ind w:left="0" w:firstLine="420"/>
      </w:pPr>
      <w:rPr>
        <w:rFonts w:hint="eastAsi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WNjMzdkM2JlNGIzMjBkYzRjYjE4ZDg3ZDlkNGIyNTcifQ=="/>
  </w:docVars>
  <w:rsids>
    <w:rsidRoot w:val="00A64542"/>
    <w:rsid w:val="001025E8"/>
    <w:rsid w:val="002122A8"/>
    <w:rsid w:val="00321813"/>
    <w:rsid w:val="003C0068"/>
    <w:rsid w:val="0050770B"/>
    <w:rsid w:val="00657829"/>
    <w:rsid w:val="00787EF9"/>
    <w:rsid w:val="009F7D31"/>
    <w:rsid w:val="00A64542"/>
    <w:rsid w:val="00BE27CC"/>
    <w:rsid w:val="00C0214D"/>
    <w:rsid w:val="00CE2262"/>
    <w:rsid w:val="00D46B6E"/>
    <w:rsid w:val="00E952B7"/>
    <w:rsid w:val="00F70A4E"/>
    <w:rsid w:val="051F00E1"/>
    <w:rsid w:val="0599461D"/>
    <w:rsid w:val="06064F20"/>
    <w:rsid w:val="061728A1"/>
    <w:rsid w:val="06DF0342"/>
    <w:rsid w:val="081D4AB5"/>
    <w:rsid w:val="08612389"/>
    <w:rsid w:val="091A7DE1"/>
    <w:rsid w:val="0AFE1CAE"/>
    <w:rsid w:val="0C3B65AE"/>
    <w:rsid w:val="0CF62DFF"/>
    <w:rsid w:val="0D3970EE"/>
    <w:rsid w:val="0DB177E0"/>
    <w:rsid w:val="0DCB589F"/>
    <w:rsid w:val="0DDB1EC9"/>
    <w:rsid w:val="0E271223"/>
    <w:rsid w:val="0E2C514F"/>
    <w:rsid w:val="0F8120BC"/>
    <w:rsid w:val="10145C31"/>
    <w:rsid w:val="102368B0"/>
    <w:rsid w:val="108860D4"/>
    <w:rsid w:val="12392489"/>
    <w:rsid w:val="136A3702"/>
    <w:rsid w:val="13A40CAB"/>
    <w:rsid w:val="16141638"/>
    <w:rsid w:val="16625F01"/>
    <w:rsid w:val="169C639C"/>
    <w:rsid w:val="16DB7F7D"/>
    <w:rsid w:val="1741124E"/>
    <w:rsid w:val="17905FFB"/>
    <w:rsid w:val="191A5904"/>
    <w:rsid w:val="1B715038"/>
    <w:rsid w:val="1C83107B"/>
    <w:rsid w:val="1E610302"/>
    <w:rsid w:val="1EB2266E"/>
    <w:rsid w:val="20327DD6"/>
    <w:rsid w:val="20C4580A"/>
    <w:rsid w:val="21F60A45"/>
    <w:rsid w:val="2238092F"/>
    <w:rsid w:val="230E1BE0"/>
    <w:rsid w:val="238B3C47"/>
    <w:rsid w:val="24005213"/>
    <w:rsid w:val="2486064D"/>
    <w:rsid w:val="24C456C9"/>
    <w:rsid w:val="254E1737"/>
    <w:rsid w:val="26852E87"/>
    <w:rsid w:val="26AC7774"/>
    <w:rsid w:val="26BB6022"/>
    <w:rsid w:val="282525ED"/>
    <w:rsid w:val="28677399"/>
    <w:rsid w:val="28CA13F8"/>
    <w:rsid w:val="2B1668DA"/>
    <w:rsid w:val="2C00452F"/>
    <w:rsid w:val="2C8C73B1"/>
    <w:rsid w:val="2D8C4FDE"/>
    <w:rsid w:val="2E2E6DCD"/>
    <w:rsid w:val="30245C31"/>
    <w:rsid w:val="30B0295B"/>
    <w:rsid w:val="347148D3"/>
    <w:rsid w:val="348B25B2"/>
    <w:rsid w:val="350356A7"/>
    <w:rsid w:val="36BD22BD"/>
    <w:rsid w:val="37551BF4"/>
    <w:rsid w:val="37D934B3"/>
    <w:rsid w:val="38CB0D21"/>
    <w:rsid w:val="3A2B6386"/>
    <w:rsid w:val="3C597BAD"/>
    <w:rsid w:val="3C8D4884"/>
    <w:rsid w:val="3D955400"/>
    <w:rsid w:val="3DE05FE2"/>
    <w:rsid w:val="3F235B23"/>
    <w:rsid w:val="3F821E9A"/>
    <w:rsid w:val="3F941B1D"/>
    <w:rsid w:val="402173F7"/>
    <w:rsid w:val="431A35CF"/>
    <w:rsid w:val="44090EB3"/>
    <w:rsid w:val="44B87179"/>
    <w:rsid w:val="453871A0"/>
    <w:rsid w:val="46336C3B"/>
    <w:rsid w:val="464B37AD"/>
    <w:rsid w:val="476067BD"/>
    <w:rsid w:val="47950C08"/>
    <w:rsid w:val="48305E49"/>
    <w:rsid w:val="487979E9"/>
    <w:rsid w:val="48CC2178"/>
    <w:rsid w:val="491C44B1"/>
    <w:rsid w:val="49C0092E"/>
    <w:rsid w:val="49D86FD2"/>
    <w:rsid w:val="4BC96511"/>
    <w:rsid w:val="4D380603"/>
    <w:rsid w:val="4DC1731C"/>
    <w:rsid w:val="4DCC02C5"/>
    <w:rsid w:val="4E8A1B7D"/>
    <w:rsid w:val="4F0D32D1"/>
    <w:rsid w:val="4F104A54"/>
    <w:rsid w:val="5269516B"/>
    <w:rsid w:val="54093B30"/>
    <w:rsid w:val="54831056"/>
    <w:rsid w:val="552B7359"/>
    <w:rsid w:val="564D0522"/>
    <w:rsid w:val="568850AA"/>
    <w:rsid w:val="59D44ABA"/>
    <w:rsid w:val="5A6A4F4A"/>
    <w:rsid w:val="5AA70A4F"/>
    <w:rsid w:val="5AEB0587"/>
    <w:rsid w:val="5B086CF4"/>
    <w:rsid w:val="5B0C7F15"/>
    <w:rsid w:val="5B110A00"/>
    <w:rsid w:val="5C270818"/>
    <w:rsid w:val="5C66680A"/>
    <w:rsid w:val="5DC73958"/>
    <w:rsid w:val="5EB63EB8"/>
    <w:rsid w:val="5EEC72E9"/>
    <w:rsid w:val="60A049F1"/>
    <w:rsid w:val="611543CE"/>
    <w:rsid w:val="61A6316C"/>
    <w:rsid w:val="61E20ACB"/>
    <w:rsid w:val="623A0D7A"/>
    <w:rsid w:val="63044BA0"/>
    <w:rsid w:val="636B2AC1"/>
    <w:rsid w:val="643070C4"/>
    <w:rsid w:val="651A47AE"/>
    <w:rsid w:val="662C6830"/>
    <w:rsid w:val="66794318"/>
    <w:rsid w:val="66BD5021"/>
    <w:rsid w:val="66CF494E"/>
    <w:rsid w:val="6AB864C2"/>
    <w:rsid w:val="6B245BBF"/>
    <w:rsid w:val="6B5C1C7B"/>
    <w:rsid w:val="6CD50D4F"/>
    <w:rsid w:val="6CF91A86"/>
    <w:rsid w:val="6D527B5B"/>
    <w:rsid w:val="6E031CDC"/>
    <w:rsid w:val="6E6B17D2"/>
    <w:rsid w:val="6ED5389E"/>
    <w:rsid w:val="6F7F3AFC"/>
    <w:rsid w:val="6FE567C2"/>
    <w:rsid w:val="70443BE2"/>
    <w:rsid w:val="70B54E6C"/>
    <w:rsid w:val="71123A97"/>
    <w:rsid w:val="71BA10A6"/>
    <w:rsid w:val="71F85C08"/>
    <w:rsid w:val="73780EBB"/>
    <w:rsid w:val="739666FD"/>
    <w:rsid w:val="75C626F3"/>
    <w:rsid w:val="776B36AB"/>
    <w:rsid w:val="77B914D8"/>
    <w:rsid w:val="7931708B"/>
    <w:rsid w:val="7A803B81"/>
    <w:rsid w:val="7E053E0E"/>
    <w:rsid w:val="7E191CAF"/>
    <w:rsid w:val="7E1C7B8D"/>
    <w:rsid w:val="7E9C2DAC"/>
    <w:rsid w:val="7F653B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envelope return" w:semiHidden="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Body Text Indent 3"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annotation subjec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657829"/>
    <w:pPr>
      <w:widowControl w:val="0"/>
      <w:jc w:val="both"/>
    </w:pPr>
    <w:rPr>
      <w:kern w:val="2"/>
      <w:sz w:val="21"/>
      <w:szCs w:val="24"/>
    </w:rPr>
  </w:style>
  <w:style w:type="paragraph" w:styleId="1">
    <w:name w:val="heading 1"/>
    <w:basedOn w:val="a"/>
    <w:next w:val="a"/>
    <w:autoRedefine/>
    <w:uiPriority w:val="9"/>
    <w:qFormat/>
    <w:rsid w:val="00657829"/>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rsid w:val="00657829"/>
    <w:pPr>
      <w:keepNext/>
      <w:keepLines/>
      <w:numPr>
        <w:ilvl w:val="1"/>
        <w:numId w:val="1"/>
      </w:numPr>
      <w:tabs>
        <w:tab w:val="left" w:pos="840"/>
      </w:tabs>
      <w:spacing w:before="260" w:after="260" w:line="416" w:lineRule="auto"/>
      <w:jc w:val="center"/>
      <w:outlineLvl w:val="1"/>
    </w:pPr>
    <w:rPr>
      <w:rFonts w:ascii="Arial" w:eastAsia="黑体" w:hAnsi="Arial"/>
      <w:b/>
      <w:sz w:val="32"/>
      <w:szCs w:val="20"/>
    </w:rPr>
  </w:style>
  <w:style w:type="paragraph" w:styleId="3">
    <w:name w:val="heading 3"/>
    <w:basedOn w:val="a"/>
    <w:next w:val="a0"/>
    <w:link w:val="3Char"/>
    <w:autoRedefine/>
    <w:qFormat/>
    <w:rsid w:val="00657829"/>
    <w:pPr>
      <w:keepNext/>
      <w:keepLines/>
      <w:spacing w:before="260" w:after="260" w:line="416" w:lineRule="auto"/>
      <w:outlineLvl w:val="2"/>
    </w:pPr>
    <w:rPr>
      <w:b/>
      <w:sz w:val="32"/>
      <w:szCs w:val="20"/>
    </w:rPr>
  </w:style>
  <w:style w:type="paragraph" w:styleId="4">
    <w:name w:val="heading 4"/>
    <w:basedOn w:val="a"/>
    <w:next w:val="a"/>
    <w:autoRedefine/>
    <w:qFormat/>
    <w:rsid w:val="00657829"/>
    <w:pPr>
      <w:keepNext/>
      <w:keepLines/>
      <w:numPr>
        <w:ilvl w:val="3"/>
        <w:numId w:val="2"/>
      </w:numPr>
      <w:spacing w:line="376" w:lineRule="auto"/>
      <w:outlineLvl w:val="3"/>
    </w:pPr>
    <w:rPr>
      <w:rFonts w:ascii="Arial" w:eastAsia="黑体" w:hAnsi="Arial"/>
      <w:b/>
      <w:bCs/>
      <w:kern w:val="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autoRedefine/>
    <w:qFormat/>
    <w:rsid w:val="00657829"/>
    <w:pPr>
      <w:ind w:firstLine="420"/>
    </w:pPr>
    <w:rPr>
      <w:rFonts w:asciiTheme="minorHAnsi" w:eastAsiaTheme="minorEastAsia" w:hAnsiTheme="minorHAnsi" w:cstheme="minorBidi"/>
      <w:szCs w:val="22"/>
    </w:rPr>
  </w:style>
  <w:style w:type="paragraph" w:styleId="a4">
    <w:name w:val="annotation text"/>
    <w:basedOn w:val="a"/>
    <w:autoRedefine/>
    <w:qFormat/>
    <w:rsid w:val="00657829"/>
    <w:pPr>
      <w:jc w:val="left"/>
    </w:pPr>
  </w:style>
  <w:style w:type="paragraph" w:styleId="a5">
    <w:name w:val="Body Text"/>
    <w:basedOn w:val="a"/>
    <w:next w:val="style4"/>
    <w:link w:val="Char1"/>
    <w:autoRedefine/>
    <w:qFormat/>
    <w:rsid w:val="00657829"/>
    <w:pPr>
      <w:spacing w:after="120"/>
    </w:pPr>
    <w:rPr>
      <w:rFonts w:asciiTheme="minorHAnsi" w:eastAsiaTheme="minorEastAsia" w:hAnsiTheme="minorHAnsi" w:cstheme="minorBidi"/>
    </w:rPr>
  </w:style>
  <w:style w:type="paragraph" w:customStyle="1" w:styleId="style4">
    <w:name w:val="style4"/>
    <w:basedOn w:val="a"/>
    <w:next w:val="20"/>
    <w:autoRedefine/>
    <w:qFormat/>
    <w:rsid w:val="00657829"/>
    <w:pPr>
      <w:widowControl/>
      <w:spacing w:before="280" w:after="280"/>
    </w:pPr>
    <w:rPr>
      <w:rFonts w:ascii="宋体"/>
      <w:sz w:val="18"/>
    </w:rPr>
  </w:style>
  <w:style w:type="paragraph" w:customStyle="1" w:styleId="20">
    <w:name w:val="2"/>
    <w:next w:val="a"/>
    <w:autoRedefine/>
    <w:qFormat/>
    <w:rsid w:val="00657829"/>
    <w:pPr>
      <w:widowControl w:val="0"/>
      <w:jc w:val="both"/>
    </w:pPr>
    <w:rPr>
      <w:sz w:val="21"/>
      <w:szCs w:val="22"/>
    </w:rPr>
  </w:style>
  <w:style w:type="paragraph" w:styleId="a6">
    <w:name w:val="Body Text Indent"/>
    <w:basedOn w:val="a"/>
    <w:next w:val="a7"/>
    <w:autoRedefine/>
    <w:qFormat/>
    <w:rsid w:val="00657829"/>
    <w:pPr>
      <w:widowControl/>
      <w:spacing w:after="120"/>
      <w:ind w:leftChars="200" w:left="200"/>
      <w:jc w:val="left"/>
    </w:pPr>
    <w:rPr>
      <w:rFonts w:ascii="Calibri" w:hAnsi="Calibri"/>
      <w:kern w:val="0"/>
      <w:sz w:val="24"/>
    </w:rPr>
  </w:style>
  <w:style w:type="paragraph" w:styleId="a7">
    <w:name w:val="envelope return"/>
    <w:basedOn w:val="a"/>
    <w:uiPriority w:val="99"/>
    <w:unhideWhenUsed/>
    <w:qFormat/>
    <w:rsid w:val="00657829"/>
    <w:rPr>
      <w:rFonts w:ascii="Arial" w:hAnsi="Arial"/>
    </w:rPr>
  </w:style>
  <w:style w:type="paragraph" w:styleId="a8">
    <w:name w:val="Plain Text"/>
    <w:basedOn w:val="a"/>
    <w:link w:val="Char0"/>
    <w:autoRedefine/>
    <w:qFormat/>
    <w:rsid w:val="00657829"/>
    <w:rPr>
      <w:rFonts w:ascii="宋体" w:hAnsi="Courier New" w:cs="Courier New"/>
      <w:szCs w:val="21"/>
    </w:rPr>
  </w:style>
  <w:style w:type="paragraph" w:styleId="a9">
    <w:name w:val="footer"/>
    <w:basedOn w:val="a"/>
    <w:link w:val="Char10"/>
    <w:autoRedefine/>
    <w:uiPriority w:val="99"/>
    <w:qFormat/>
    <w:rsid w:val="00657829"/>
    <w:pPr>
      <w:tabs>
        <w:tab w:val="center" w:pos="4153"/>
        <w:tab w:val="right" w:pos="8306"/>
      </w:tabs>
      <w:snapToGrid w:val="0"/>
      <w:jc w:val="left"/>
    </w:pPr>
    <w:rPr>
      <w:rFonts w:asciiTheme="minorHAnsi" w:hAnsiTheme="minorHAnsi" w:cstheme="minorBidi"/>
      <w:sz w:val="18"/>
      <w:szCs w:val="18"/>
    </w:rPr>
  </w:style>
  <w:style w:type="paragraph" w:styleId="aa">
    <w:name w:val="header"/>
    <w:basedOn w:val="a"/>
    <w:link w:val="Char11"/>
    <w:autoRedefine/>
    <w:uiPriority w:val="99"/>
    <w:qFormat/>
    <w:rsid w:val="006578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0">
    <w:name w:val="Body Text Indent 3"/>
    <w:basedOn w:val="a"/>
    <w:link w:val="3Char1"/>
    <w:autoRedefine/>
    <w:qFormat/>
    <w:rsid w:val="00657829"/>
    <w:pPr>
      <w:spacing w:after="120"/>
      <w:ind w:leftChars="200" w:left="420"/>
    </w:pPr>
    <w:rPr>
      <w:rFonts w:asciiTheme="minorHAnsi" w:eastAsiaTheme="minorEastAsia" w:hAnsiTheme="minorHAnsi" w:cstheme="minorBidi"/>
      <w:sz w:val="16"/>
      <w:szCs w:val="16"/>
    </w:rPr>
  </w:style>
  <w:style w:type="paragraph" w:styleId="ab">
    <w:name w:val="Normal (Web)"/>
    <w:basedOn w:val="a"/>
    <w:autoRedefine/>
    <w:qFormat/>
    <w:rsid w:val="00657829"/>
    <w:pPr>
      <w:widowControl/>
      <w:spacing w:before="100" w:beforeAutospacing="1" w:after="100" w:afterAutospacing="1"/>
      <w:jc w:val="left"/>
    </w:pPr>
    <w:rPr>
      <w:rFonts w:ascii="宋体" w:hAnsi="宋体" w:hint="eastAsia"/>
      <w:kern w:val="0"/>
      <w:sz w:val="24"/>
      <w:szCs w:val="20"/>
    </w:rPr>
  </w:style>
  <w:style w:type="paragraph" w:styleId="ac">
    <w:name w:val="annotation subject"/>
    <w:basedOn w:val="a4"/>
    <w:next w:val="a"/>
    <w:autoRedefine/>
    <w:uiPriority w:val="99"/>
    <w:unhideWhenUsed/>
    <w:qFormat/>
    <w:rsid w:val="00657829"/>
    <w:rPr>
      <w:b/>
      <w:bCs/>
    </w:rPr>
  </w:style>
  <w:style w:type="paragraph" w:styleId="ad">
    <w:name w:val="Body Text First Indent"/>
    <w:basedOn w:val="a5"/>
    <w:next w:val="a"/>
    <w:link w:val="Char12"/>
    <w:autoRedefine/>
    <w:qFormat/>
    <w:rsid w:val="00657829"/>
    <w:pPr>
      <w:ind w:firstLine="420"/>
    </w:pPr>
    <w:rPr>
      <w:rFonts w:eastAsia="楷体_GB2312"/>
      <w:sz w:val="32"/>
    </w:rPr>
  </w:style>
  <w:style w:type="paragraph" w:styleId="21">
    <w:name w:val="Body Text First Indent 2"/>
    <w:basedOn w:val="a6"/>
    <w:next w:val="a"/>
    <w:autoRedefine/>
    <w:qFormat/>
    <w:rsid w:val="00657829"/>
    <w:pPr>
      <w:ind w:firstLineChars="200" w:firstLine="420"/>
    </w:pPr>
  </w:style>
  <w:style w:type="table" w:styleId="ae">
    <w:name w:val="Table Grid"/>
    <w:basedOn w:val="a2"/>
    <w:autoRedefine/>
    <w:uiPriority w:val="59"/>
    <w:qFormat/>
    <w:rsid w:val="006578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1"/>
    <w:autoRedefine/>
    <w:uiPriority w:val="22"/>
    <w:qFormat/>
    <w:rsid w:val="00657829"/>
  </w:style>
  <w:style w:type="character" w:styleId="af0">
    <w:name w:val="page number"/>
    <w:basedOn w:val="a1"/>
    <w:autoRedefine/>
    <w:qFormat/>
    <w:rsid w:val="00657829"/>
  </w:style>
  <w:style w:type="character" w:styleId="af1">
    <w:name w:val="FollowedHyperlink"/>
    <w:basedOn w:val="a1"/>
    <w:autoRedefine/>
    <w:uiPriority w:val="99"/>
    <w:semiHidden/>
    <w:unhideWhenUsed/>
    <w:qFormat/>
    <w:rsid w:val="00657829"/>
    <w:rPr>
      <w:color w:val="333333"/>
      <w:u w:val="none"/>
    </w:rPr>
  </w:style>
  <w:style w:type="character" w:styleId="af2">
    <w:name w:val="Emphasis"/>
    <w:basedOn w:val="a1"/>
    <w:autoRedefine/>
    <w:uiPriority w:val="20"/>
    <w:qFormat/>
    <w:rsid w:val="00657829"/>
  </w:style>
  <w:style w:type="character" w:styleId="HTML">
    <w:name w:val="HTML Definition"/>
    <w:basedOn w:val="a1"/>
    <w:autoRedefine/>
    <w:uiPriority w:val="99"/>
    <w:semiHidden/>
    <w:unhideWhenUsed/>
    <w:qFormat/>
    <w:rsid w:val="00657829"/>
  </w:style>
  <w:style w:type="character" w:styleId="HTML0">
    <w:name w:val="HTML Typewriter"/>
    <w:basedOn w:val="a1"/>
    <w:autoRedefine/>
    <w:uiPriority w:val="99"/>
    <w:semiHidden/>
    <w:unhideWhenUsed/>
    <w:qFormat/>
    <w:rsid w:val="00657829"/>
    <w:rPr>
      <w:rFonts w:ascii="monospace" w:eastAsia="monospace" w:hAnsi="monospace" w:cs="monospace" w:hint="default"/>
      <w:sz w:val="20"/>
    </w:rPr>
  </w:style>
  <w:style w:type="character" w:styleId="HTML1">
    <w:name w:val="HTML Acronym"/>
    <w:basedOn w:val="a1"/>
    <w:autoRedefine/>
    <w:uiPriority w:val="99"/>
    <w:semiHidden/>
    <w:unhideWhenUsed/>
    <w:qFormat/>
    <w:rsid w:val="00657829"/>
  </w:style>
  <w:style w:type="character" w:styleId="HTML2">
    <w:name w:val="HTML Variable"/>
    <w:basedOn w:val="a1"/>
    <w:autoRedefine/>
    <w:uiPriority w:val="99"/>
    <w:semiHidden/>
    <w:unhideWhenUsed/>
    <w:qFormat/>
    <w:rsid w:val="00657829"/>
  </w:style>
  <w:style w:type="character" w:styleId="af3">
    <w:name w:val="Hyperlink"/>
    <w:basedOn w:val="a1"/>
    <w:autoRedefine/>
    <w:uiPriority w:val="99"/>
    <w:semiHidden/>
    <w:unhideWhenUsed/>
    <w:qFormat/>
    <w:rsid w:val="00657829"/>
    <w:rPr>
      <w:color w:val="333333"/>
      <w:u w:val="none"/>
    </w:rPr>
  </w:style>
  <w:style w:type="character" w:styleId="HTML3">
    <w:name w:val="HTML Code"/>
    <w:basedOn w:val="a1"/>
    <w:autoRedefine/>
    <w:uiPriority w:val="99"/>
    <w:semiHidden/>
    <w:unhideWhenUsed/>
    <w:qFormat/>
    <w:rsid w:val="00657829"/>
    <w:rPr>
      <w:rFonts w:ascii="monospace" w:eastAsia="monospace" w:hAnsi="monospace" w:cs="monospace" w:hint="default"/>
      <w:sz w:val="20"/>
    </w:rPr>
  </w:style>
  <w:style w:type="character" w:styleId="HTML4">
    <w:name w:val="HTML Cite"/>
    <w:basedOn w:val="a1"/>
    <w:autoRedefine/>
    <w:uiPriority w:val="99"/>
    <w:semiHidden/>
    <w:unhideWhenUsed/>
    <w:qFormat/>
    <w:rsid w:val="00657829"/>
  </w:style>
  <w:style w:type="character" w:styleId="HTML5">
    <w:name w:val="HTML Keyboard"/>
    <w:basedOn w:val="a1"/>
    <w:autoRedefine/>
    <w:uiPriority w:val="99"/>
    <w:semiHidden/>
    <w:unhideWhenUsed/>
    <w:qFormat/>
    <w:rsid w:val="00657829"/>
    <w:rPr>
      <w:rFonts w:ascii="monospace" w:eastAsia="monospace" w:hAnsi="monospace" w:cs="monospace" w:hint="default"/>
      <w:sz w:val="20"/>
    </w:rPr>
  </w:style>
  <w:style w:type="character" w:styleId="HTML6">
    <w:name w:val="HTML Sample"/>
    <w:basedOn w:val="a1"/>
    <w:autoRedefine/>
    <w:uiPriority w:val="99"/>
    <w:semiHidden/>
    <w:unhideWhenUsed/>
    <w:qFormat/>
    <w:rsid w:val="00657829"/>
    <w:rPr>
      <w:rFonts w:ascii="monospace" w:eastAsia="monospace" w:hAnsi="monospace" w:cs="monospace"/>
    </w:rPr>
  </w:style>
  <w:style w:type="paragraph" w:customStyle="1" w:styleId="22">
    <w:name w:val="样式 首行缩进:  2 字符"/>
    <w:basedOn w:val="a"/>
    <w:autoRedefine/>
    <w:qFormat/>
    <w:rsid w:val="00657829"/>
    <w:pPr>
      <w:ind w:firstLine="560"/>
    </w:pPr>
    <w:rPr>
      <w:rFonts w:eastAsia="仿宋_GB2312" w:cs="宋体"/>
      <w:szCs w:val="20"/>
    </w:rPr>
  </w:style>
  <w:style w:type="character" w:customStyle="1" w:styleId="2Char">
    <w:name w:val="标题 2 Char"/>
    <w:basedOn w:val="a1"/>
    <w:link w:val="2"/>
    <w:autoRedefine/>
    <w:qFormat/>
    <w:rsid w:val="00657829"/>
    <w:rPr>
      <w:rFonts w:ascii="Arial" w:eastAsia="黑体" w:hAnsi="Arial" w:cs="Times New Roman"/>
      <w:b/>
      <w:sz w:val="32"/>
      <w:szCs w:val="20"/>
    </w:rPr>
  </w:style>
  <w:style w:type="character" w:customStyle="1" w:styleId="3Char">
    <w:name w:val="标题 3 Char"/>
    <w:basedOn w:val="a1"/>
    <w:link w:val="3"/>
    <w:autoRedefine/>
    <w:qFormat/>
    <w:rsid w:val="00657829"/>
    <w:rPr>
      <w:rFonts w:ascii="Times New Roman" w:eastAsia="宋体" w:hAnsi="Times New Roman" w:cs="Times New Roman"/>
      <w:b/>
      <w:sz w:val="32"/>
      <w:szCs w:val="20"/>
    </w:rPr>
  </w:style>
  <w:style w:type="character" w:customStyle="1" w:styleId="3Char0">
    <w:name w:val="正文文本缩进 3 Char"/>
    <w:link w:val="30"/>
    <w:autoRedefine/>
    <w:qFormat/>
    <w:rsid w:val="00657829"/>
    <w:rPr>
      <w:sz w:val="16"/>
      <w:szCs w:val="16"/>
    </w:rPr>
  </w:style>
  <w:style w:type="character" w:customStyle="1" w:styleId="Char2">
    <w:name w:val="页脚 Char"/>
    <w:link w:val="a9"/>
    <w:autoRedefine/>
    <w:uiPriority w:val="99"/>
    <w:qFormat/>
    <w:rsid w:val="00657829"/>
    <w:rPr>
      <w:rFonts w:eastAsia="宋体"/>
      <w:sz w:val="18"/>
      <w:szCs w:val="18"/>
    </w:rPr>
  </w:style>
  <w:style w:type="character" w:customStyle="1" w:styleId="Char3">
    <w:name w:val="页眉 Char"/>
    <w:link w:val="aa"/>
    <w:autoRedefine/>
    <w:uiPriority w:val="99"/>
    <w:qFormat/>
    <w:rsid w:val="00657829"/>
    <w:rPr>
      <w:sz w:val="18"/>
      <w:szCs w:val="18"/>
    </w:rPr>
  </w:style>
  <w:style w:type="character" w:customStyle="1" w:styleId="Char">
    <w:name w:val="正文缩进 Char"/>
    <w:link w:val="a0"/>
    <w:autoRedefine/>
    <w:qFormat/>
    <w:locked/>
    <w:rsid w:val="00657829"/>
  </w:style>
  <w:style w:type="character" w:customStyle="1" w:styleId="Char13">
    <w:name w:val="纯文本 Char1"/>
    <w:link w:val="a8"/>
    <w:autoRedefine/>
    <w:qFormat/>
    <w:rsid w:val="00657829"/>
    <w:rPr>
      <w:rFonts w:ascii="宋体" w:eastAsia="宋体" w:hAnsi="Courier New" w:cs="Courier New"/>
      <w:szCs w:val="21"/>
    </w:rPr>
  </w:style>
  <w:style w:type="character" w:customStyle="1" w:styleId="Char4">
    <w:name w:val="正文文本 Char"/>
    <w:link w:val="a5"/>
    <w:autoRedefine/>
    <w:qFormat/>
    <w:rsid w:val="00657829"/>
    <w:rPr>
      <w:szCs w:val="24"/>
    </w:rPr>
  </w:style>
  <w:style w:type="character" w:customStyle="1" w:styleId="Char5">
    <w:name w:val="正文首行缩进 Char"/>
    <w:link w:val="ad"/>
    <w:autoRedefine/>
    <w:qFormat/>
    <w:rsid w:val="00657829"/>
    <w:rPr>
      <w:rFonts w:eastAsia="楷体_GB2312"/>
      <w:sz w:val="32"/>
      <w:szCs w:val="24"/>
    </w:rPr>
  </w:style>
  <w:style w:type="character" w:customStyle="1" w:styleId="Char1">
    <w:name w:val="正文文本 Char1"/>
    <w:basedOn w:val="a1"/>
    <w:link w:val="a5"/>
    <w:autoRedefine/>
    <w:uiPriority w:val="99"/>
    <w:semiHidden/>
    <w:qFormat/>
    <w:rsid w:val="00657829"/>
    <w:rPr>
      <w:rFonts w:ascii="Times New Roman" w:eastAsia="宋体" w:hAnsi="Times New Roman" w:cs="Times New Roman"/>
      <w:szCs w:val="24"/>
    </w:rPr>
  </w:style>
  <w:style w:type="character" w:customStyle="1" w:styleId="Char11">
    <w:name w:val="页眉 Char1"/>
    <w:basedOn w:val="a1"/>
    <w:link w:val="aa"/>
    <w:autoRedefine/>
    <w:uiPriority w:val="99"/>
    <w:semiHidden/>
    <w:qFormat/>
    <w:rsid w:val="00657829"/>
    <w:rPr>
      <w:rFonts w:ascii="Times New Roman" w:eastAsia="宋体" w:hAnsi="Times New Roman" w:cs="Times New Roman"/>
      <w:sz w:val="18"/>
      <w:szCs w:val="18"/>
    </w:rPr>
  </w:style>
  <w:style w:type="character" w:customStyle="1" w:styleId="Char10">
    <w:name w:val="页脚 Char1"/>
    <w:basedOn w:val="a1"/>
    <w:link w:val="a9"/>
    <w:autoRedefine/>
    <w:uiPriority w:val="99"/>
    <w:semiHidden/>
    <w:qFormat/>
    <w:rsid w:val="00657829"/>
    <w:rPr>
      <w:rFonts w:ascii="Times New Roman" w:eastAsia="宋体" w:hAnsi="Times New Roman" w:cs="Times New Roman"/>
      <w:sz w:val="18"/>
      <w:szCs w:val="18"/>
    </w:rPr>
  </w:style>
  <w:style w:type="character" w:customStyle="1" w:styleId="Char0">
    <w:name w:val="纯文本 Char"/>
    <w:basedOn w:val="a1"/>
    <w:link w:val="a8"/>
    <w:autoRedefine/>
    <w:uiPriority w:val="99"/>
    <w:semiHidden/>
    <w:qFormat/>
    <w:rsid w:val="00657829"/>
    <w:rPr>
      <w:rFonts w:ascii="宋体" w:eastAsia="宋体" w:hAnsi="Courier New" w:cs="Courier New"/>
      <w:szCs w:val="21"/>
    </w:rPr>
  </w:style>
  <w:style w:type="character" w:customStyle="1" w:styleId="3Char1">
    <w:name w:val="正文文本缩进 3 Char1"/>
    <w:basedOn w:val="a1"/>
    <w:link w:val="30"/>
    <w:autoRedefine/>
    <w:uiPriority w:val="99"/>
    <w:semiHidden/>
    <w:qFormat/>
    <w:rsid w:val="00657829"/>
    <w:rPr>
      <w:rFonts w:ascii="Times New Roman" w:eastAsia="宋体" w:hAnsi="Times New Roman" w:cs="Times New Roman"/>
      <w:sz w:val="16"/>
      <w:szCs w:val="16"/>
    </w:rPr>
  </w:style>
  <w:style w:type="character" w:customStyle="1" w:styleId="Char12">
    <w:name w:val="正文首行缩进 Char1"/>
    <w:basedOn w:val="Char1"/>
    <w:link w:val="ad"/>
    <w:autoRedefine/>
    <w:uiPriority w:val="99"/>
    <w:semiHidden/>
    <w:qFormat/>
    <w:rsid w:val="00657829"/>
  </w:style>
  <w:style w:type="paragraph" w:customStyle="1" w:styleId="xl26">
    <w:name w:val="xl26"/>
    <w:basedOn w:val="a"/>
    <w:autoRedefine/>
    <w:qFormat/>
    <w:rsid w:val="00657829"/>
    <w:pPr>
      <w:widowControl/>
      <w:spacing w:before="100" w:beforeAutospacing="1" w:after="100" w:afterAutospacing="1"/>
      <w:jc w:val="left"/>
    </w:pPr>
    <w:rPr>
      <w:rFonts w:ascii="仿宋_GB2312" w:eastAsia="仿宋_GB2312" w:hAnsi="宋体" w:hint="eastAsia"/>
      <w:kern w:val="0"/>
      <w:sz w:val="32"/>
      <w:szCs w:val="32"/>
    </w:rPr>
  </w:style>
  <w:style w:type="paragraph" w:styleId="af4">
    <w:name w:val="List Paragraph"/>
    <w:basedOn w:val="a"/>
    <w:autoRedefine/>
    <w:uiPriority w:val="34"/>
    <w:qFormat/>
    <w:rsid w:val="00657829"/>
    <w:pPr>
      <w:ind w:firstLineChars="200" w:firstLine="420"/>
    </w:pPr>
  </w:style>
  <w:style w:type="paragraph" w:customStyle="1" w:styleId="10">
    <w:name w:val="样式1"/>
    <w:basedOn w:val="aa"/>
    <w:next w:val="4"/>
    <w:autoRedefine/>
    <w:qFormat/>
    <w:rsid w:val="00657829"/>
    <w:pPr>
      <w:ind w:firstLine="200"/>
    </w:pPr>
  </w:style>
  <w:style w:type="paragraph" w:customStyle="1" w:styleId="WPSOffice1">
    <w:name w:val="WPSOffice手动目录 1"/>
    <w:autoRedefine/>
    <w:qFormat/>
    <w:rsid w:val="00657829"/>
    <w:rPr>
      <w:rFonts w:ascii="Calibri" w:hAnsi="Calibri"/>
    </w:rPr>
  </w:style>
  <w:style w:type="character" w:customStyle="1" w:styleId="first-child">
    <w:name w:val="first-child"/>
    <w:basedOn w:val="a1"/>
    <w:autoRedefine/>
    <w:qFormat/>
    <w:rsid w:val="00657829"/>
    <w:rPr>
      <w:sz w:val="24"/>
      <w:szCs w:val="24"/>
    </w:rPr>
  </w:style>
  <w:style w:type="character" w:customStyle="1" w:styleId="first-child1">
    <w:name w:val="first-child1"/>
    <w:basedOn w:val="a1"/>
    <w:autoRedefine/>
    <w:qFormat/>
    <w:rsid w:val="00657829"/>
    <w:rPr>
      <w:color w:val="999999"/>
    </w:rPr>
  </w:style>
  <w:style w:type="character" w:customStyle="1" w:styleId="first-child2">
    <w:name w:val="first-child2"/>
    <w:basedOn w:val="a1"/>
    <w:autoRedefine/>
    <w:qFormat/>
    <w:rsid w:val="00657829"/>
    <w:rPr>
      <w:sz w:val="24"/>
      <w:szCs w:val="24"/>
    </w:rPr>
  </w:style>
  <w:style w:type="character" w:customStyle="1" w:styleId="first-child3">
    <w:name w:val="first-child3"/>
    <w:basedOn w:val="a1"/>
    <w:autoRedefine/>
    <w:qFormat/>
    <w:rsid w:val="00657829"/>
    <w:rPr>
      <w:rFonts w:ascii="Arial" w:hAnsi="Arial" w:cs="Arial"/>
      <w:sz w:val="57"/>
      <w:szCs w:val="57"/>
    </w:rPr>
  </w:style>
  <w:style w:type="paragraph" w:customStyle="1" w:styleId="11">
    <w:name w:val="列出段落11"/>
    <w:basedOn w:val="a"/>
    <w:autoRedefine/>
    <w:qFormat/>
    <w:rsid w:val="00657829"/>
    <w:pPr>
      <w:ind w:firstLine="420"/>
    </w:pPr>
  </w:style>
  <w:style w:type="paragraph" w:customStyle="1" w:styleId="af5">
    <w:name w:val="首行缩进"/>
    <w:basedOn w:val="a"/>
    <w:autoRedefine/>
    <w:qFormat/>
    <w:rsid w:val="00657829"/>
    <w:pPr>
      <w:spacing w:line="360" w:lineRule="auto"/>
      <w:ind w:firstLineChars="200" w:firstLine="420"/>
    </w:pPr>
    <w:rPr>
      <w:rFonts w:ascii="宋体" w:hAnsi="宋体"/>
    </w:rPr>
  </w:style>
  <w:style w:type="paragraph" w:customStyle="1" w:styleId="Style3">
    <w:name w:val="_Style 3"/>
    <w:basedOn w:val="a"/>
    <w:autoRedefine/>
    <w:qFormat/>
    <w:rsid w:val="00657829"/>
    <w:pPr>
      <w:ind w:firstLineChars="200" w:firstLine="420"/>
    </w:pPr>
    <w:rPr>
      <w:rFonts w:ascii="Calibri" w:hAnsi="Calibri"/>
      <w:szCs w:val="22"/>
    </w:rPr>
  </w:style>
  <w:style w:type="paragraph" w:customStyle="1" w:styleId="-11">
    <w:name w:val="彩色列表 - 强调文字颜色 11"/>
    <w:autoRedefine/>
    <w:qFormat/>
    <w:rsid w:val="00657829"/>
    <w:pPr>
      <w:widowControl w:val="0"/>
      <w:ind w:firstLine="420"/>
      <w:jc w:val="both"/>
    </w:pPr>
    <w:rPr>
      <w:rFonts w:ascii="Arial Unicode MS" w:eastAsia="Arial Unicode MS" w:hAnsi="Arial Unicode MS" w:cs="Arial Unicode MS" w:hint="eastAsia"/>
      <w:color w:val="000000"/>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xb21cn</cp:lastModifiedBy>
  <cp:revision>2</cp:revision>
  <cp:lastPrinted>2024-06-05T03:06:00Z</cp:lastPrinted>
  <dcterms:created xsi:type="dcterms:W3CDTF">2025-06-05T07:33:00Z</dcterms:created>
  <dcterms:modified xsi:type="dcterms:W3CDTF">2025-06-05T07:33:00Z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1039F07BCA1F4329BB0CBA52DE1CF33B_13</vt:lpwstr>
  </property>
</Properties>
</file>