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9EB4"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highlight w:val="none"/>
        </w:rPr>
        <w:t>河南省胸科医院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highlight w:val="none"/>
          <w:lang w:val="en-US" w:eastAsia="zh-CN"/>
        </w:rPr>
        <w:t>NTP电子时钟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highlight w:val="none"/>
        </w:rPr>
        <w:t>采购项目</w:t>
      </w:r>
    </w:p>
    <w:p w14:paraId="20F22AB3"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highlight w:val="none"/>
        </w:rPr>
        <w:t>采购需求</w:t>
      </w:r>
    </w:p>
    <w:p w14:paraId="2621B8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hAnsiTheme="minorEastAsia"/>
          <w:b/>
          <w:sz w:val="24"/>
          <w:szCs w:val="24"/>
        </w:rPr>
        <w:t>技术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要求：</w:t>
      </w:r>
    </w:p>
    <w:p w14:paraId="522AF428">
      <w:pPr>
        <w:numPr>
          <w:ilvl w:val="0"/>
          <w:numId w:val="0"/>
        </w:num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Toc476420856"/>
      <w:bookmarkStart w:id="1" w:name="_Toc533344015"/>
      <w:bookmarkStart w:id="2" w:name="_Toc476419059"/>
      <w:bookmarkStart w:id="3" w:name="_Toc155249524"/>
      <w:bookmarkStart w:id="4" w:name="_Toc169314184"/>
      <w:bookmarkStart w:id="5" w:name="_Toc63697600"/>
      <w:bookmarkStart w:id="6" w:name="_Toc29773"/>
      <w:bookmarkStart w:id="7" w:name="_Toc15524952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</w:t>
      </w:r>
      <w:r>
        <w:rPr>
          <w:rFonts w:hint="eastAsia"/>
          <w:sz w:val="24"/>
          <w:szCs w:val="24"/>
          <w:lang w:val="en-US" w:eastAsia="zh-CN"/>
        </w:rPr>
        <w:t>数量：20个。</w:t>
      </w:r>
    </w:p>
    <w:p w14:paraId="4DA721A6">
      <w:pPr>
        <w:numPr>
          <w:ilvl w:val="0"/>
          <w:numId w:val="0"/>
        </w:num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2产品尺寸：长度大于等于550mm、宽度大于等于220mm。</w:t>
      </w:r>
    </w:p>
    <w:p w14:paraId="0366DA56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 LED点阵式数字显示“年/月/日/时/分/秒”信息，至少可红色显示。</w:t>
      </w:r>
    </w:p>
    <w:p w14:paraId="6029E0E1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1.4工作环境：温度-15℃～55℃；湿度15%～90%。</w:t>
      </w:r>
    </w:p>
    <w:p w14:paraId="2FFB56CF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1.5供电方式：采用外置DC5V电源适配器供电；输入电压：110～220V ，50Hz。</w:t>
      </w:r>
    </w:p>
    <w:p w14:paraId="0E6E6BCD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1.6内置锂电池：断电后可保存当前电子时钟设置的数据信息，上电后立即显示当前时间。</w:t>
      </w:r>
    </w:p>
    <w:p w14:paraId="1051F364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1.7离线精度：通讯故障期间，精度月误差不大于5秒。</w:t>
      </w:r>
    </w:p>
    <w:p w14:paraId="552F1361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1.8校时方法：内置网络模块，通过网线连接与NTP服务器自动校时，与标准时间同步，无需人工调试。</w:t>
      </w:r>
    </w:p>
    <w:p w14:paraId="78481AB5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1.9校时频率：每次通电后自动与NTP服务器校时，可设置每日与NTP服务器校时次数。</w:t>
      </w:r>
    </w:p>
    <w:p w14:paraId="304E39C9">
      <w:pPr>
        <w:numPr>
          <w:ilvl w:val="0"/>
          <w:numId w:val="0"/>
        </w:num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1.10安装方式：壁挂或吊挂安装。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6AB48F4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right="0" w:rightChars="0"/>
        <w:jc w:val="left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b/>
          <w:bCs/>
          <w:kern w:val="0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Times New Roman" w:eastAsia="宋体" w:cs="宋体"/>
          <w:b/>
          <w:bCs/>
          <w:kern w:val="0"/>
          <w:sz w:val="24"/>
          <w:szCs w:val="24"/>
          <w:lang w:val="en-US" w:eastAsia="zh-CN" w:bidi="ar-SA"/>
        </w:rPr>
        <w:t>售后</w:t>
      </w:r>
      <w:r>
        <w:rPr>
          <w:rFonts w:hint="eastAsia" w:hAnsi="Times New Roman" w:cs="宋体"/>
          <w:b/>
          <w:bCs/>
          <w:kern w:val="0"/>
          <w:sz w:val="24"/>
          <w:szCs w:val="24"/>
          <w:lang w:val="en-US" w:eastAsia="zh-CN" w:bidi="ar-SA"/>
        </w:rPr>
        <w:t>及</w:t>
      </w:r>
      <w:r>
        <w:rPr>
          <w:rFonts w:hint="eastAsia" w:ascii="宋体" w:hAnsi="Times New Roman" w:eastAsia="宋体" w:cs="宋体"/>
          <w:b/>
          <w:bCs/>
          <w:kern w:val="0"/>
          <w:sz w:val="24"/>
          <w:szCs w:val="24"/>
          <w:lang w:val="en-US" w:eastAsia="zh-CN" w:bidi="ar-SA"/>
        </w:rPr>
        <w:t>服务要求</w:t>
      </w:r>
      <w:r>
        <w:rPr>
          <w:rFonts w:hint="eastAsia" w:hAnsi="Times New Roman" w:cs="宋体"/>
          <w:b/>
          <w:bCs/>
          <w:kern w:val="0"/>
          <w:sz w:val="24"/>
          <w:szCs w:val="24"/>
          <w:lang w:val="en-US" w:eastAsia="zh-CN" w:bidi="ar-SA"/>
        </w:rPr>
        <w:t>：</w:t>
      </w:r>
    </w:p>
    <w:p w14:paraId="5AA7A5C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hAnsi="Times New Roman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2.1 合同签订后5个工作日内送至需方指定地点并完成安装调试工作。</w:t>
      </w:r>
    </w:p>
    <w:p w14:paraId="4CB2F53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hAnsi="Times New Roman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2.2 所有电子时钟全部部件提供质保承诺，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免费上门服务和保修，质保期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不小于叁年。质保期内实行“三包”（包修、包换、包退），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质量保证期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从电子时钟正常投入使用并验收合格第一天开始计算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。</w:t>
      </w:r>
    </w:p>
    <w:p w14:paraId="24EECD4C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hAnsi="Times New Roman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 xml:space="preserve">2.3 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在交货之前，供方应就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电子时钟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的品质、规格、性能、数量及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安装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做出准确和全面的检验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保证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电子时钟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不存在任何瑕疵。货到后，需方按订单内容收货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，电子时钟的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规格型号均以订单要求为准。</w:t>
      </w:r>
    </w:p>
    <w:p w14:paraId="2FC9C63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2.4 电子时钟在使用过程中如出现质量问题或者不能达到使用要求，应由供方在24小时内进行更换，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更换产生的相关费用由供方自行承担。</w:t>
      </w:r>
    </w:p>
    <w:p w14:paraId="55D0B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2.5 因供方原因造成的退货，所退货物价款由供方退回需方，因退货产生的相关费用（包括利息、银行费用、运杂费和保险费、检验费等）由供方自行承担。</w:t>
      </w:r>
    </w:p>
    <w:p w14:paraId="60DF6A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bookmarkStart w:id="8" w:name="_GoBack"/>
      <w:bookmarkEnd w:id="8"/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 xml:space="preserve">2.6 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供方对所供电子时钟提供配套免费维修及更换服务；提供7*24小时服务支持，并且做到在接到报修电话时20分钟内做出响应，2小时内上门服务，及时现场解决问题。</w:t>
      </w:r>
    </w:p>
    <w:p w14:paraId="60ADA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2.7 需方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电子时钟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出现故障，供方应在1日内予以解决；如不能按约定时间解决故障的，应提供不低于所购型号规格的备用产品服务，保证需方正常使用不受影响。</w:t>
      </w:r>
    </w:p>
    <w:p w14:paraId="7C43C81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hAnsi="Times New Roman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2.8 电子时钟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质保期满，供方还应免费提供维修服务，可按低于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市场的优惠价格收取维修成本费用。</w:t>
      </w:r>
    </w:p>
    <w:p w14:paraId="0648ADF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hAnsi="Times New Roman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2.9 供方将电子时钟送至需方指定位置，按指定位置安装电子时钟（包括但不限于驱动、电源等功能），保证电子时钟正常使用。</w:t>
      </w:r>
    </w:p>
    <w:p w14:paraId="020FBCC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2.10质保期内，供方所供电子时钟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生产日期不早于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公开议价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公告发布日的前六个月。</w:t>
      </w:r>
    </w:p>
    <w:p w14:paraId="7799748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2.1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 xml:space="preserve"> 提供明确的售后服务方案及优惠承诺：包括但不限于故障处理方式；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驻场服务；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巡检服务等其他售后服务及优惠承诺。</w:t>
      </w:r>
    </w:p>
    <w:p w14:paraId="50EC9AC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 xml:space="preserve">2.12 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供方应保证需方在使用其提供的任何产品时，免受第三方提出的侵犯其专利权、商标权或</w:t>
      </w: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其他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知识产权的侵权指控，否则供方应承担所有法律和经济责任，并赔偿由此给需方造成的全部经济损失。</w:t>
      </w:r>
    </w:p>
    <w:p w14:paraId="70B8C34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right="0" w:rightChars="0"/>
        <w:jc w:val="left"/>
        <w:textAlignment w:val="auto"/>
        <w:rPr>
          <w:rFonts w:hint="eastAsia" w:ascii="宋体" w:hAnsi="Times New Roman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b/>
          <w:bCs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Times New Roman" w:eastAsia="宋体" w:cs="宋体"/>
          <w:b/>
          <w:bCs/>
          <w:kern w:val="0"/>
          <w:sz w:val="24"/>
          <w:szCs w:val="24"/>
          <w:lang w:val="en-US" w:eastAsia="zh-CN" w:bidi="ar-SA"/>
        </w:rPr>
        <w:t>本次</w:t>
      </w:r>
      <w:r>
        <w:rPr>
          <w:rFonts w:hint="eastAsia" w:hAnsi="Times New Roman" w:cs="宋体"/>
          <w:b/>
          <w:bCs/>
          <w:kern w:val="0"/>
          <w:sz w:val="24"/>
          <w:szCs w:val="24"/>
          <w:lang w:val="en-US" w:eastAsia="zh-CN" w:bidi="ar-SA"/>
        </w:rPr>
        <w:t>公开议价</w:t>
      </w:r>
      <w:r>
        <w:rPr>
          <w:rFonts w:hint="eastAsia" w:ascii="宋体" w:hAnsi="Times New Roman" w:eastAsia="宋体" w:cs="宋体"/>
          <w:b/>
          <w:bCs/>
          <w:kern w:val="0"/>
          <w:sz w:val="24"/>
          <w:szCs w:val="24"/>
          <w:lang w:val="en-US" w:eastAsia="zh-CN" w:bidi="ar-SA"/>
        </w:rPr>
        <w:t>活动接受以下技术支持证明文件（任何一种均可）：</w:t>
      </w:r>
    </w:p>
    <w:p w14:paraId="2F893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3.1提供所供电子时钟在社会上公开发布的带技术要求的宣传彩页。</w:t>
      </w:r>
    </w:p>
    <w:p w14:paraId="730C049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Times New Roman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hAnsi="Times New Roman" w:cs="宋体"/>
          <w:kern w:val="0"/>
          <w:sz w:val="24"/>
          <w:szCs w:val="24"/>
          <w:lang w:val="en-US" w:eastAsia="zh-CN" w:bidi="ar-SA"/>
        </w:rPr>
        <w:t>3.2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投标人认为其他可作为技术证明的材料。</w:t>
      </w:r>
    </w:p>
    <w:p w14:paraId="34E1E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="0" w:leftChars="0" w:right="0" w:rightChars="0"/>
        <w:textAlignment w:val="auto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</w:p>
    <w:p w14:paraId="68301CC9">
      <w:pPr>
        <w:spacing w:line="360" w:lineRule="auto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cs="Times New Roman" w:asciiTheme="minorEastAsia" w:hAnsiTheme="minorEastAsia"/>
          <w:b w:val="0"/>
          <w:bCs/>
          <w:color w:val="000000" w:themeColor="text1"/>
          <w:kern w:val="44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b w:val="0"/>
          <w:bCs/>
          <w:color w:val="000000" w:themeColor="text1"/>
          <w:kern w:val="4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特定资格：无。</w:t>
      </w:r>
    </w:p>
    <w:p w14:paraId="32FBFB3D">
      <w:pPr>
        <w:spacing w:line="360" w:lineRule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2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. 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期限：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合同签订之日起，服务期叁年。</w:t>
      </w:r>
    </w:p>
    <w:p w14:paraId="229A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3. 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付款方式：</w:t>
      </w:r>
    </w:p>
    <w:p w14:paraId="5001D80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双方签订合同，达到项目建设目标并经医院相关部门验收合格投入正常运行后，收到供应商开具的国家正规发票一次性支付合同金额的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质保期满后支付其余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5%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。</w:t>
      </w:r>
    </w:p>
    <w:p w14:paraId="0BF49474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C4938"/>
    <w:multiLevelType w:val="singleLevel"/>
    <w:tmpl w:val="10FC49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6208"/>
    <w:rsid w:val="05836208"/>
    <w:rsid w:val="0EF44384"/>
    <w:rsid w:val="13024AE1"/>
    <w:rsid w:val="14A979BF"/>
    <w:rsid w:val="15485429"/>
    <w:rsid w:val="158A5CCF"/>
    <w:rsid w:val="15CF4290"/>
    <w:rsid w:val="183D0B4A"/>
    <w:rsid w:val="21303941"/>
    <w:rsid w:val="23B02B18"/>
    <w:rsid w:val="25695674"/>
    <w:rsid w:val="29E21551"/>
    <w:rsid w:val="2E0E0B66"/>
    <w:rsid w:val="30FC739C"/>
    <w:rsid w:val="39900FC9"/>
    <w:rsid w:val="3A3E27D3"/>
    <w:rsid w:val="3B914042"/>
    <w:rsid w:val="3BCE402B"/>
    <w:rsid w:val="4012098A"/>
    <w:rsid w:val="40E85247"/>
    <w:rsid w:val="41596145"/>
    <w:rsid w:val="42317E19"/>
    <w:rsid w:val="4348798E"/>
    <w:rsid w:val="493F3E72"/>
    <w:rsid w:val="547D1CF3"/>
    <w:rsid w:val="58F24A5D"/>
    <w:rsid w:val="5F1A2F60"/>
    <w:rsid w:val="6187560F"/>
    <w:rsid w:val="619D5782"/>
    <w:rsid w:val="61CE3B8D"/>
    <w:rsid w:val="66D659BE"/>
    <w:rsid w:val="6E53498E"/>
    <w:rsid w:val="6ED80D6D"/>
    <w:rsid w:val="70741DA4"/>
    <w:rsid w:val="70F52EE5"/>
    <w:rsid w:val="78E1389B"/>
    <w:rsid w:val="7986772A"/>
    <w:rsid w:val="7B615D46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adjustRightInd w:val="0"/>
      <w:jc w:val="left"/>
      <w:textAlignment w:val="baseline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Body Text First Indent"/>
    <w:basedOn w:val="4"/>
    <w:next w:val="1"/>
    <w:semiHidden/>
    <w:unhideWhenUsed/>
    <w:qFormat/>
    <w:uiPriority w:val="99"/>
    <w:pPr>
      <w:adjustRightInd/>
      <w:spacing w:after="120"/>
      <w:ind w:firstLine="420" w:firstLineChars="100"/>
      <w:jc w:val="both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1251</Words>
  <Characters>1353</Characters>
  <Lines>0</Lines>
  <Paragraphs>0</Paragraphs>
  <TotalTime>191</TotalTime>
  <ScaleCrop>false</ScaleCrop>
  <LinksUpToDate>false</LinksUpToDate>
  <CharactersWithSpaces>1369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2025-07-28T02:56:00Z</dcterms:created>
  <dc:creator>刘春阳</dc:creator>
  <cp:lastModifiedBy>刘春阳</cp:lastModifiedBy>
  <cp:lastPrinted>2025-07-28T07:39:48Z</cp:lastPrinted>
  <dcterms:modified xsi:type="dcterms:W3CDTF">2025-07-28T07:39:51Z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A01164CE69C4418AADF0F92B58F2C3CA_11</vt:lpwstr>
  </property>
  <property fmtid="{D5CDD505-2E9C-101B-9397-08002B2CF9AE}" pid="4" name="KSOTemplateDocerSaveRecord">
    <vt:lpwstr>eyJoZGlkIjoiOWYzZGU1NmY4NGJiOWExNDgwNjhlNmRiYzVlZWQ0OWMiLCJ1c2VySWQiOiIxNTkxNTY2MzA2In0=</vt:lpwstr>
  </property>
</Properties>
</file>