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4D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8111E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DCDD6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681F55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（9）特定资格；</w:t>
      </w:r>
    </w:p>
    <w:p w14:paraId="75C965F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016" w:firstLineChars="40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  <w:t>、供应商需具有医疗器械经营许可证或医疗器械经营备案凭证；</w:t>
      </w:r>
    </w:p>
    <w:p w14:paraId="067D49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016" w:firstLineChars="40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  <w:t>、投标产</w:t>
      </w:r>
      <w:bookmarkStart w:id="0" w:name="_GoBack"/>
      <w:bookmarkEnd w:id="0"/>
      <w:r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  <w:t>品具有医疗器械生产许可证、医疗器械产品注册证或医疗器械产品备案凭证；</w:t>
      </w:r>
    </w:p>
    <w:p w14:paraId="39272B1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31FC82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6CBE337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98308C5">
      <w:pPr>
        <w:rPr>
          <w:rFonts w:hint="eastAsia"/>
          <w:lang w:val="en-US" w:eastAsia="zh-CN"/>
        </w:rPr>
      </w:pPr>
    </w:p>
    <w:p w14:paraId="02E229DD">
      <w:pPr>
        <w:rPr>
          <w:rFonts w:hint="eastAsia"/>
          <w:lang w:val="en-US" w:eastAsia="zh-CN"/>
        </w:rPr>
      </w:pPr>
    </w:p>
    <w:p w14:paraId="35A0FBAD">
      <w:pPr>
        <w:rPr>
          <w:rFonts w:hint="eastAsia"/>
          <w:sz w:val="32"/>
          <w:szCs w:val="40"/>
          <w:lang w:val="en-US" w:eastAsia="zh-CN"/>
        </w:rPr>
      </w:pPr>
    </w:p>
    <w:p w14:paraId="7EA046F0">
      <w:pP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br w:type="page"/>
      </w:r>
    </w:p>
    <w:p w14:paraId="5F4412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70B87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30A9ABB">
      <w:pP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br w:type="page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-23495</wp:posOffset>
                </wp:positionV>
                <wp:extent cx="5981700" cy="7362190"/>
                <wp:effectExtent l="28575" t="28575" r="28575" b="387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36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8F52">
                            <w:pPr>
                              <w:pStyle w:val="4"/>
                            </w:pPr>
                          </w:p>
                          <w:p w14:paraId="09FC0039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40" w:lineRule="exact"/>
                              <w:ind w:left="0" w:right="0" w:firstLine="480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第</w:t>
                            </w:r>
                            <w:r>
                              <w:rPr>
                                <w:rFonts w:hint="eastAsia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步：</w:t>
                            </w:r>
                          </w:p>
                          <w:p w14:paraId="00A65FA6">
                            <w:pPr>
                              <w:pStyle w:val="8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4EC5091F">
                            <w:pPr>
                              <w:pStyle w:val="8"/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发送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清单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成功后，您会收到我办的自动回复邮件如下，这代表您已把资料发送到招标办邮箱。</w:t>
                            </w:r>
                          </w:p>
                          <w:p w14:paraId="149D000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0E483D1"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5688330" cy="2185670"/>
                                  <wp:effectExtent l="9525" t="9525" r="17145" b="14605"/>
                                  <wp:docPr id="1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8330" cy="218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>
                                                <a:lumMod val="85000"/>
                                                <a:lumOff val="1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411FB">
                            <w:pPr>
                              <w:pStyle w:val="8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BAF3097">
                            <w:pPr>
                              <w:pStyle w:val="8"/>
                              <w:ind w:left="0" w:leftChars="0" w:firstLine="6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u w:val="none"/>
                                <w:lang w:val="en-US" w:eastAsia="zh-CN"/>
                              </w:rPr>
                              <w:t>获取文件时间结束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28"/>
                                <w:u w:val="none"/>
                                <w:lang w:val="en-US" w:eastAsia="zh-CN"/>
                              </w:rPr>
                              <w:t>后，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接下来</w:t>
                            </w:r>
                            <w:r>
                              <w:rPr>
                                <w:rFonts w:hint="eastAsia"/>
                              </w:rPr>
                              <w:t>请关注邮箱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，招标办会把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议价时间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地点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供应商邮箱，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请到现场参与议价。</w:t>
                            </w:r>
                          </w:p>
                          <w:p w14:paraId="3A5AC31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 w14:paraId="0CFA0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5pt;margin-top:-1.85pt;height:579.7pt;width:471pt;z-index:251664384;mso-width-relative:page;mso-height-relative:page;" fillcolor="#FFFFFF [3201]" filled="t" stroked="t" coordsize="21600,21600" o:gfxdata="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ix4NfaAAAACwEAAA8AAAAAAAAAAQAgAAAAIgAAAGRy&#10;cy9kb3ducmV2LnhtbFBLAQIUABQAAAAIAIdO4kD7Fri5dQIAAPIEAAAOAAAAAAAAAAEAIAAAACkB&#10;AABkcnMvZTJvRG9jLnhtbFBLBQYAAAAABgAGAFkBAAAQBgAAAAA=&#10;">
                <v:fill on="t" focussize="0,0"/>
                <v:stroke weight="4.5pt" color="#0D0D0D [3069]" joinstyle="round"/>
                <v:imagedata o:title=""/>
                <o:lock v:ext="edit" aspectratio="f"/>
                <v:textbox>
                  <w:txbxContent>
                    <w:p w14:paraId="15F08F52">
                      <w:pPr>
                        <w:pStyle w:val="4"/>
                      </w:pPr>
                    </w:p>
                    <w:p w14:paraId="09FC0039"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40" w:lineRule="exact"/>
                        <w:ind w:left="0" w:right="0" w:firstLine="480"/>
                        <w:textAlignment w:val="auto"/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第</w:t>
                      </w:r>
                      <w:r>
                        <w:rPr>
                          <w:rFonts w:hint="eastAsia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三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步：</w:t>
                      </w:r>
                    </w:p>
                    <w:p w14:paraId="00A65FA6">
                      <w:pPr>
                        <w:pStyle w:val="8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 w14:paraId="4EC5091F">
                      <w:pPr>
                        <w:pStyle w:val="8"/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发送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资料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清单</w:t>
                      </w:r>
                      <w:r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成功后，您会收到我办的自动回复邮件如下，这代表您已把资料发送到招标办邮箱。</w:t>
                      </w:r>
                    </w:p>
                    <w:p w14:paraId="149D000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0E483D1">
                      <w:pPr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5688330" cy="2185670"/>
                            <wp:effectExtent l="9525" t="9525" r="17145" b="14605"/>
                            <wp:docPr id="10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8330" cy="218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F411FB">
                      <w:pPr>
                        <w:pStyle w:val="8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BAF3097">
                      <w:pPr>
                        <w:pStyle w:val="8"/>
                        <w:ind w:left="0" w:leftChars="0" w:firstLine="640" w:firstLineChars="2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u w:val="none"/>
                          <w:lang w:val="en-US" w:eastAsia="zh-CN"/>
                        </w:rPr>
                        <w:t>获取文件时间结束</w:t>
                      </w: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28"/>
                          <w:u w:val="none"/>
                          <w:lang w:val="en-US" w:eastAsia="zh-CN"/>
                        </w:rPr>
                        <w:t>后，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接下来</w:t>
                      </w:r>
                      <w:r>
                        <w:rPr>
                          <w:rFonts w:hint="eastAsia"/>
                        </w:rPr>
                        <w:t>请关注邮箱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，招标办会把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议价时间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地点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发至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供应商邮箱，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请到现场参与议价。</w:t>
                      </w:r>
                    </w:p>
                    <w:p w14:paraId="3A5AC313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 w14:paraId="0CFA0ADD"/>
                  </w:txbxContent>
                </v:textbox>
              </v:shape>
            </w:pict>
          </mc:Fallback>
        </mc:AlternateContent>
      </w:r>
    </w:p>
    <w:p w14:paraId="0536B052">
      <w:pPr>
        <w:pStyle w:val="7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7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8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0AB5C21C">
      <w:pPr>
        <w:pStyle w:val="8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公开议价当日请响应文件中的委托代理人本人到现场参与议价，非委托代理人不能替签字。</w:t>
      </w:r>
    </w:p>
    <w:p w14:paraId="283E3974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2.现场议价，请不要提前发送响应文件电子版到邮箱。</w:t>
      </w:r>
    </w:p>
    <w:p w14:paraId="0216AFF5">
      <w:pPr>
        <w:rPr>
          <w:rFonts w:hint="eastAsia"/>
          <w:lang w:val="en-US" w:eastAsia="zh-CN"/>
        </w:rPr>
      </w:pPr>
    </w:p>
    <w:p w14:paraId="6B9895ED">
      <w:pPr>
        <w:pStyle w:val="8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3.获取</w:t>
      </w:r>
      <w:r>
        <w:rPr>
          <w:rFonts w:hint="eastAsia"/>
          <w:u w:val="none"/>
          <w:lang w:val="en-US" w:eastAsia="zh-CN"/>
        </w:rPr>
        <w:t>文件时间结束后，接下来请关注邮箱，招标办会把</w:t>
      </w:r>
      <w:r>
        <w:rPr>
          <w:rFonts w:hint="eastAsia"/>
          <w:b/>
          <w:bCs/>
          <w:color w:val="FF0000"/>
          <w:u w:val="none"/>
          <w:lang w:val="en-US" w:eastAsia="zh-CN"/>
        </w:rPr>
        <w:t>议价时间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b/>
          <w:bCs/>
          <w:color w:val="FF0000"/>
          <w:u w:val="none"/>
          <w:lang w:val="en-US" w:eastAsia="zh-CN"/>
        </w:rPr>
        <w:t>地点</w:t>
      </w:r>
      <w:r>
        <w:rPr>
          <w:rFonts w:hint="eastAsia"/>
          <w:u w:val="none"/>
          <w:lang w:val="en-US" w:eastAsia="zh-CN"/>
        </w:rPr>
        <w:t>发至供应商邮箱，请到现场参与议价。</w:t>
      </w: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Y5ZmM5NDU5NjAyMmEyYzBjZjIwODI1OWQwMz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0F927F1A"/>
    <w:rsid w:val="10335578"/>
    <w:rsid w:val="10AA4EBF"/>
    <w:rsid w:val="10DA3020"/>
    <w:rsid w:val="116152F5"/>
    <w:rsid w:val="118E1D20"/>
    <w:rsid w:val="13116BD7"/>
    <w:rsid w:val="1399464B"/>
    <w:rsid w:val="14551D69"/>
    <w:rsid w:val="147963F6"/>
    <w:rsid w:val="161213BC"/>
    <w:rsid w:val="16F42570"/>
    <w:rsid w:val="17F14DF6"/>
    <w:rsid w:val="18D91532"/>
    <w:rsid w:val="1934740B"/>
    <w:rsid w:val="1ACA09E8"/>
    <w:rsid w:val="1B226EB1"/>
    <w:rsid w:val="1BAC7F86"/>
    <w:rsid w:val="1C3D64A7"/>
    <w:rsid w:val="1CEF2135"/>
    <w:rsid w:val="1DD52537"/>
    <w:rsid w:val="1E061E63"/>
    <w:rsid w:val="1F0303DE"/>
    <w:rsid w:val="1FCF5899"/>
    <w:rsid w:val="20235A54"/>
    <w:rsid w:val="246B4C91"/>
    <w:rsid w:val="24A47BC6"/>
    <w:rsid w:val="25E30939"/>
    <w:rsid w:val="2AC12392"/>
    <w:rsid w:val="2B7A168A"/>
    <w:rsid w:val="2C0F0D1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ECC5774"/>
    <w:rsid w:val="3F804650"/>
    <w:rsid w:val="41EE4C73"/>
    <w:rsid w:val="46CB3A54"/>
    <w:rsid w:val="48C56F98"/>
    <w:rsid w:val="4A39706F"/>
    <w:rsid w:val="4C1768ED"/>
    <w:rsid w:val="4C2148C7"/>
    <w:rsid w:val="52394F55"/>
    <w:rsid w:val="55545AEF"/>
    <w:rsid w:val="56F4418C"/>
    <w:rsid w:val="58D436A1"/>
    <w:rsid w:val="5B141BCA"/>
    <w:rsid w:val="5E6E3447"/>
    <w:rsid w:val="5F0947CC"/>
    <w:rsid w:val="5F2A7D2E"/>
    <w:rsid w:val="628053B3"/>
    <w:rsid w:val="62850EB0"/>
    <w:rsid w:val="63760DC9"/>
    <w:rsid w:val="65262D73"/>
    <w:rsid w:val="67297D2D"/>
    <w:rsid w:val="682C6854"/>
    <w:rsid w:val="6939776A"/>
    <w:rsid w:val="6A122579"/>
    <w:rsid w:val="6F127375"/>
    <w:rsid w:val="6F9D3F59"/>
    <w:rsid w:val="72B63912"/>
    <w:rsid w:val="75FC5568"/>
    <w:rsid w:val="786F5C73"/>
    <w:rsid w:val="7A8B2C17"/>
    <w:rsid w:val="7B4B751B"/>
    <w:rsid w:val="7D00788A"/>
    <w:rsid w:val="7D8255B6"/>
    <w:rsid w:val="7EB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2"/>
    <w:autoRedefine/>
    <w:qFormat/>
    <w:uiPriority w:val="0"/>
    <w:rPr>
      <w:color w:val="999999"/>
    </w:rPr>
  </w:style>
  <w:style w:type="character" w:customStyle="1" w:styleId="19">
    <w:name w:val="first-child1"/>
    <w:basedOn w:val="12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2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2"/>
    <w:autoRedefine/>
    <w:qFormat/>
    <w:uiPriority w:val="0"/>
    <w:rPr>
      <w:sz w:val="24"/>
      <w:szCs w:val="24"/>
    </w:rPr>
  </w:style>
  <w:style w:type="character" w:customStyle="1" w:styleId="22">
    <w:name w:val="after"/>
    <w:basedOn w:val="12"/>
    <w:autoRedefine/>
    <w:qFormat/>
    <w:uiPriority w:val="0"/>
    <w:rPr>
      <w:shd w:val="clear" w:fill="2D4F80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860</Words>
  <Characters>1061</Characters>
  <Lines>0</Lines>
  <Paragraphs>0</Paragraphs>
  <TotalTime>1</TotalTime>
  <ScaleCrop>false</ScaleCrop>
  <LinksUpToDate>false</LinksUpToDate>
  <CharactersWithSpaces>1066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卢松岭</cp:lastModifiedBy>
  <dcterms:modified xsi:type="dcterms:W3CDTF">2025-09-29T02:36:12Z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68BA8B9B17C248BAAD0DAFE006642F25_13</vt:lpwstr>
  </property>
  <property fmtid="{D5CDD505-2E9C-101B-9397-08002B2CF9AE}" pid="4" name="KSOTemplateDocerSaveRecord">
    <vt:lpwstr>eyJoZGlkIjoiMTUyMDA2ZjQ4N2YyNDAzZWJjY2U2NWNkZDY5ZDY4ZDAiLCJ1c2VySWQiOiIxNTkzMTM1MzcxIn0=</vt:lpwstr>
  </property>
</Properties>
</file>