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962A4">
      <w:pPr>
        <w:spacing w:line="360" w:lineRule="auto"/>
        <w:jc w:val="center"/>
        <w:rPr>
          <w:rFonts w:hint="eastAsia" w:ascii="方正公文小标宋" w:hAnsi="方正公文小标宋" w:eastAsia="方正公文小标宋" w:cs="方正公文小标宋"/>
          <w:color w:val="000000"/>
          <w:sz w:val="32"/>
          <w:szCs w:val="32"/>
          <w:lang w:val="en-US"/>
        </w:rPr>
      </w:pPr>
      <w:r>
        <w:rPr>
          <w:rFonts w:hint="eastAsia" w:ascii="方正公文小标宋" w:hAnsi="方正公文小标宋" w:eastAsia="方正公文小标宋" w:cs="方正公文小标宋"/>
          <w:color w:val="000000"/>
          <w:sz w:val="32"/>
          <w:szCs w:val="32"/>
          <w:lang w:val="en-US"/>
        </w:rPr>
        <w:t>河南省胸科医院</w:t>
      </w:r>
    </w:p>
    <w:p w14:paraId="1047691A">
      <w:pPr>
        <w:spacing w:line="360" w:lineRule="auto"/>
        <w:jc w:val="center"/>
        <w:rPr>
          <w:rFonts w:hint="eastAsia" w:ascii="方正公文小标宋" w:hAnsi="方正公文小标宋" w:eastAsia="方正公文小标宋" w:cs="方正公文小标宋"/>
          <w:color w:val="000000"/>
          <w:sz w:val="32"/>
          <w:szCs w:val="32"/>
          <w:lang w:eastAsia="zh-CN"/>
        </w:rPr>
      </w:pPr>
      <w:r>
        <w:rPr>
          <w:rFonts w:hint="eastAsia" w:ascii="方正公文小标宋" w:hAnsi="方正公文小标宋" w:eastAsia="方正公文小标宋" w:cs="方正公文小标宋"/>
          <w:color w:val="000000"/>
          <w:sz w:val="32"/>
          <w:szCs w:val="32"/>
          <w:lang w:val="en-US" w:eastAsia="zh-CN"/>
        </w:rPr>
        <w:t>健康</w:t>
      </w:r>
      <w:r>
        <w:rPr>
          <w:rFonts w:hint="eastAsia" w:ascii="方正公文小标宋" w:hAnsi="方正公文小标宋" w:eastAsia="方正公文小标宋" w:cs="方正公文小标宋"/>
          <w:color w:val="000000"/>
          <w:sz w:val="32"/>
          <w:szCs w:val="32"/>
          <w:lang w:val="en-US"/>
        </w:rPr>
        <w:t>随访</w:t>
      </w:r>
      <w:r>
        <w:rPr>
          <w:rFonts w:hint="eastAsia" w:ascii="方正公文小标宋" w:hAnsi="方正公文小标宋" w:eastAsia="方正公文小标宋" w:cs="方正公文小标宋"/>
          <w:color w:val="000000"/>
          <w:sz w:val="32"/>
          <w:szCs w:val="32"/>
          <w:lang w:val="en-US" w:eastAsia="zh-CN"/>
        </w:rPr>
        <w:t>服务平台运维服务</w:t>
      </w:r>
      <w:r>
        <w:rPr>
          <w:rFonts w:hint="eastAsia" w:ascii="方正公文小标宋" w:hAnsi="方正公文小标宋" w:eastAsia="方正公文小标宋" w:cs="方正公文小标宋"/>
          <w:color w:val="000000"/>
          <w:sz w:val="32"/>
          <w:szCs w:val="32"/>
          <w:lang w:eastAsia="zh-CN"/>
        </w:rPr>
        <w:t>项目要求</w:t>
      </w:r>
    </w:p>
    <w:p w14:paraId="7DA970E8">
      <w:pPr>
        <w:pStyle w:val="2"/>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sz w:val="28"/>
          <w:szCs w:val="28"/>
          <w:lang w:eastAsia="zh-CN"/>
        </w:rPr>
        <w:t>服务内容及技术要求</w:t>
      </w:r>
    </w:p>
    <w:p w14:paraId="6EB88F4D">
      <w:pPr>
        <w:pStyle w:val="2"/>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1.服务内容：</w:t>
      </w:r>
      <w:r>
        <w:rPr>
          <w:rFonts w:hint="eastAsia" w:ascii="方正仿宋_GB2312" w:hAnsi="方正仿宋_GB2312" w:eastAsia="方正仿宋_GB2312" w:cs="方正仿宋_GB2312"/>
          <w:color w:val="000000"/>
          <w:sz w:val="28"/>
          <w:szCs w:val="28"/>
          <w:lang w:val="en-US" w:eastAsia="zh-CN"/>
        </w:rPr>
        <w:t>健康</w:t>
      </w:r>
      <w:r>
        <w:rPr>
          <w:rFonts w:hint="eastAsia" w:ascii="方正仿宋_GB2312" w:hAnsi="方正仿宋_GB2312" w:eastAsia="方正仿宋_GB2312" w:cs="方正仿宋_GB2312"/>
          <w:color w:val="000000"/>
          <w:sz w:val="28"/>
          <w:szCs w:val="28"/>
          <w:lang w:val="en-US"/>
        </w:rPr>
        <w:t>随访</w:t>
      </w:r>
      <w:r>
        <w:rPr>
          <w:rFonts w:hint="eastAsia" w:ascii="方正仿宋_GB2312" w:hAnsi="方正仿宋_GB2312" w:eastAsia="方正仿宋_GB2312" w:cs="方正仿宋_GB2312"/>
          <w:color w:val="000000"/>
          <w:sz w:val="28"/>
          <w:szCs w:val="28"/>
          <w:lang w:val="en-US" w:eastAsia="zh-CN"/>
        </w:rPr>
        <w:t>服务平台运行维护服务</w:t>
      </w:r>
    </w:p>
    <w:p w14:paraId="694C7C70">
      <w:pPr>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lang w:val="en-US" w:eastAsia="zh-CN"/>
        </w:rPr>
        <w:t>2.技术要求</w:t>
      </w:r>
      <w:r>
        <w:rPr>
          <w:rFonts w:hint="eastAsia" w:ascii="方正仿宋_GB2312" w:hAnsi="方正仿宋_GB2312" w:eastAsia="方正仿宋_GB2312" w:cs="方正仿宋_GB2312"/>
          <w:b/>
          <w:sz w:val="28"/>
          <w:szCs w:val="28"/>
        </w:rPr>
        <w:t xml:space="preserve">  </w:t>
      </w:r>
    </w:p>
    <w:tbl>
      <w:tblPr>
        <w:tblStyle w:val="5"/>
        <w:tblW w:w="0" w:type="auto"/>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autofit"/>
        <w:tblCellMar>
          <w:top w:w="0" w:type="dxa"/>
          <w:left w:w="108" w:type="dxa"/>
          <w:bottom w:w="0" w:type="dxa"/>
          <w:right w:w="108" w:type="dxa"/>
        </w:tblCellMar>
      </w:tblPr>
      <w:tblGrid>
        <w:gridCol w:w="1240"/>
        <w:gridCol w:w="1562"/>
        <w:gridCol w:w="5720"/>
      </w:tblGrid>
      <w:tr w14:paraId="6C8F9F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489" w:hRule="atLeast"/>
        </w:trPr>
        <w:tc>
          <w:tcPr>
            <w:tcW w:w="1240" w:type="dxa"/>
            <w:shd w:val="clear" w:color="auto" w:fill="D7D7D7" w:themeFill="background1" w:themeFillShade="D8"/>
            <w:vAlign w:val="top"/>
          </w:tcPr>
          <w:p w14:paraId="630FC4C2">
            <w:pPr>
              <w:pageBreakBefore w:val="0"/>
              <w:widowControl w:val="0"/>
              <w:kinsoku/>
              <w:wordWrap/>
              <w:overflowPunct/>
              <w:topLinePunct w:val="0"/>
              <w:autoSpaceDE/>
              <w:autoSpaceDN/>
              <w:bidi w:val="0"/>
              <w:adjustRightInd/>
              <w:snapToGrid/>
              <w:spacing w:line="360" w:lineRule="auto"/>
              <w:ind w:right="210" w:firstLine="0" w:firstLineChars="0"/>
              <w:jc w:val="center"/>
              <w:textAlignment w:val="auto"/>
              <w:rPr>
                <w:rFonts w:hint="eastAsia" w:ascii="方正仿宋_GB2312" w:hAnsi="方正仿宋_GB2312" w:eastAsia="方正仿宋_GB2312" w:cs="方正仿宋_GB2312"/>
                <w:b/>
                <w:sz w:val="28"/>
                <w:szCs w:val="28"/>
                <w:shd w:val="pct10" w:color="auto" w:fill="FFFFFF"/>
              </w:rPr>
            </w:pPr>
            <w:r>
              <w:rPr>
                <w:rFonts w:hint="eastAsia" w:ascii="方正仿宋_GB2312" w:hAnsi="方正仿宋_GB2312" w:eastAsia="方正仿宋_GB2312" w:cs="方正仿宋_GB2312"/>
                <w:b/>
                <w:sz w:val="28"/>
                <w:szCs w:val="28"/>
              </w:rPr>
              <w:t>模块</w:t>
            </w:r>
          </w:p>
        </w:tc>
        <w:tc>
          <w:tcPr>
            <w:tcW w:w="1562" w:type="dxa"/>
            <w:shd w:val="clear" w:color="auto" w:fill="D7D7D7" w:themeFill="background1" w:themeFillShade="D8"/>
            <w:vAlign w:val="top"/>
          </w:tcPr>
          <w:p w14:paraId="66085729">
            <w:pPr>
              <w:pageBreakBefore w:val="0"/>
              <w:widowControl w:val="0"/>
              <w:kinsoku/>
              <w:wordWrap/>
              <w:overflowPunct/>
              <w:topLinePunct w:val="0"/>
              <w:autoSpaceDE/>
              <w:autoSpaceDN/>
              <w:bidi w:val="0"/>
              <w:adjustRightInd/>
              <w:snapToGrid/>
              <w:spacing w:line="360" w:lineRule="auto"/>
              <w:ind w:right="210" w:firstLine="0" w:firstLineChars="0"/>
              <w:jc w:val="center"/>
              <w:textAlignment w:val="auto"/>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功能点</w:t>
            </w:r>
          </w:p>
        </w:tc>
        <w:tc>
          <w:tcPr>
            <w:tcW w:w="5720" w:type="dxa"/>
            <w:shd w:val="clear" w:color="auto" w:fill="D7D7D7" w:themeFill="background1" w:themeFillShade="D8"/>
            <w:vAlign w:val="top"/>
          </w:tcPr>
          <w:p w14:paraId="28A91DB5">
            <w:pPr>
              <w:pageBreakBefore w:val="0"/>
              <w:widowControl w:val="0"/>
              <w:kinsoku/>
              <w:wordWrap/>
              <w:overflowPunct/>
              <w:topLinePunct w:val="0"/>
              <w:autoSpaceDE/>
              <w:autoSpaceDN/>
              <w:bidi w:val="0"/>
              <w:adjustRightInd/>
              <w:snapToGrid/>
              <w:spacing w:line="360" w:lineRule="auto"/>
              <w:ind w:right="210" w:firstLine="0" w:firstLineChars="0"/>
              <w:jc w:val="center"/>
              <w:textAlignment w:val="auto"/>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功能描述</w:t>
            </w:r>
          </w:p>
        </w:tc>
      </w:tr>
      <w:tr w14:paraId="4D4025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restart"/>
            <w:shd w:val="clear" w:color="auto" w:fill="FFFFFF" w:themeFill="background1"/>
            <w:vAlign w:val="center"/>
          </w:tcPr>
          <w:p w14:paraId="7701C5BC">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患者管理</w:t>
            </w:r>
          </w:p>
        </w:tc>
        <w:tc>
          <w:tcPr>
            <w:tcW w:w="1562" w:type="dxa"/>
            <w:shd w:val="clear" w:color="auto" w:fill="FFFFFF" w:themeFill="background1"/>
            <w:vAlign w:val="center"/>
          </w:tcPr>
          <w:p w14:paraId="59D92EE1">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患者信息</w:t>
            </w:r>
          </w:p>
        </w:tc>
        <w:tc>
          <w:tcPr>
            <w:tcW w:w="5720" w:type="dxa"/>
            <w:shd w:val="clear" w:color="auto" w:fill="FFFFFF" w:themeFill="background1"/>
            <w:vAlign w:val="center"/>
          </w:tcPr>
          <w:p w14:paraId="039CFDA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维护患者基本信息，包括患者唯一编号、姓名、性别、出生日期、身份证号、医保卡号、电话号码、所属科室以及患者等级等基本信息，可手工添加患者基本信息，可根据患者姓名、所属科室、年龄范围、患者等级等组合条件查询过滤患者列表</w:t>
            </w:r>
            <w:r>
              <w:rPr>
                <w:rFonts w:hint="eastAsia" w:ascii="方正仿宋_GB2312" w:hAnsi="方正仿宋_GB2312" w:eastAsia="方正仿宋_GB2312" w:cs="方正仿宋_GB2312"/>
                <w:sz w:val="28"/>
                <w:szCs w:val="28"/>
                <w:shd w:val="clear" w:color="auto" w:fill="auto"/>
                <w:lang w:eastAsia="zh-CN"/>
              </w:rPr>
              <w:t>。</w:t>
            </w:r>
          </w:p>
        </w:tc>
      </w:tr>
      <w:tr w14:paraId="2F1419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1C97AF9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5FA6D197">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出院信息</w:t>
            </w:r>
          </w:p>
        </w:tc>
        <w:tc>
          <w:tcPr>
            <w:tcW w:w="5720" w:type="dxa"/>
            <w:shd w:val="clear" w:color="auto" w:fill="FFFFFF" w:themeFill="background1"/>
            <w:vAlign w:val="center"/>
          </w:tcPr>
          <w:p w14:paraId="0ECBC291">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维护患者出院信息，包括出院唯一标号、床号、住院号、出院科室、病区、入院时间、出院时间、出院诊断、出院小结、出院医嘱等，可手工添加出院记录</w:t>
            </w:r>
            <w:r>
              <w:rPr>
                <w:rFonts w:hint="eastAsia" w:ascii="方正仿宋_GB2312" w:hAnsi="方正仿宋_GB2312" w:eastAsia="方正仿宋_GB2312" w:cs="方正仿宋_GB2312"/>
                <w:sz w:val="28"/>
                <w:szCs w:val="28"/>
                <w:shd w:val="clear" w:color="auto" w:fill="auto"/>
                <w:lang w:eastAsia="zh-CN"/>
              </w:rPr>
              <w:t>；</w:t>
            </w:r>
          </w:p>
          <w:p w14:paraId="5B700BD8">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自动关联出院记录，患者信息之下可查看同一患者的多次出院记录</w:t>
            </w:r>
            <w:r>
              <w:rPr>
                <w:rFonts w:hint="eastAsia" w:ascii="方正仿宋_GB2312" w:hAnsi="方正仿宋_GB2312" w:eastAsia="方正仿宋_GB2312" w:cs="方正仿宋_GB2312"/>
                <w:sz w:val="28"/>
                <w:szCs w:val="28"/>
                <w:shd w:val="clear" w:color="auto" w:fill="auto"/>
                <w:lang w:eastAsia="zh-CN"/>
              </w:rPr>
              <w:t>。</w:t>
            </w:r>
          </w:p>
        </w:tc>
      </w:tr>
      <w:tr w14:paraId="0BDB853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2CDAF5AC">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1A1825C2">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信息导入</w:t>
            </w:r>
          </w:p>
        </w:tc>
        <w:tc>
          <w:tcPr>
            <w:tcW w:w="5720" w:type="dxa"/>
            <w:shd w:val="clear" w:color="auto" w:fill="FFFFFF" w:themeFill="background1"/>
            <w:vAlign w:val="center"/>
          </w:tcPr>
          <w:p w14:paraId="0F3598ED">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通过下载表格模板，填写数据，导入患者信息及出院信息</w:t>
            </w:r>
            <w:r>
              <w:rPr>
                <w:rFonts w:hint="eastAsia" w:ascii="方正仿宋_GB2312" w:hAnsi="方正仿宋_GB2312" w:eastAsia="方正仿宋_GB2312" w:cs="方正仿宋_GB2312"/>
                <w:sz w:val="28"/>
                <w:szCs w:val="28"/>
                <w:shd w:val="clear" w:color="auto" w:fill="auto"/>
                <w:lang w:eastAsia="zh-CN"/>
              </w:rPr>
              <w:t>。</w:t>
            </w:r>
          </w:p>
        </w:tc>
      </w:tr>
      <w:tr w14:paraId="0472525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restart"/>
            <w:shd w:val="clear" w:color="auto" w:fill="FFFFFF" w:themeFill="background1"/>
            <w:vAlign w:val="center"/>
          </w:tcPr>
          <w:p w14:paraId="166DBB7D">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随访执行</w:t>
            </w:r>
          </w:p>
        </w:tc>
        <w:tc>
          <w:tcPr>
            <w:tcW w:w="1562" w:type="dxa"/>
            <w:shd w:val="clear" w:color="auto" w:fill="FFFFFF" w:themeFill="background1"/>
            <w:vAlign w:val="center"/>
          </w:tcPr>
          <w:p w14:paraId="1BCBB8E2">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任务看板</w:t>
            </w:r>
          </w:p>
        </w:tc>
        <w:tc>
          <w:tcPr>
            <w:tcW w:w="5720" w:type="dxa"/>
            <w:shd w:val="clear" w:color="auto" w:fill="FFFFFF" w:themeFill="background1"/>
            <w:vAlign w:val="center"/>
          </w:tcPr>
          <w:p w14:paraId="653EECE7">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模块首页功能，根据员工负责科室及随访任务的到期时间设置，展示未完成的随访任务数量，同时显示本日、本周和本月完成的随访数量，当负责科室多于一个时，分科室进行逐行显示及进行分类汇总，任务看板中，出院满意度随访和病情随访分TAB展示</w:t>
            </w:r>
            <w:r>
              <w:rPr>
                <w:rFonts w:hint="eastAsia" w:ascii="方正仿宋_GB2312" w:hAnsi="方正仿宋_GB2312" w:eastAsia="方正仿宋_GB2312" w:cs="方正仿宋_GB2312"/>
                <w:sz w:val="28"/>
                <w:szCs w:val="28"/>
                <w:shd w:val="clear" w:color="auto" w:fill="auto"/>
                <w:lang w:eastAsia="zh-CN"/>
              </w:rPr>
              <w:t>。</w:t>
            </w:r>
          </w:p>
        </w:tc>
      </w:tr>
      <w:tr w14:paraId="3245330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2F0C9062">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1364994C">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任务列表</w:t>
            </w:r>
          </w:p>
        </w:tc>
        <w:tc>
          <w:tcPr>
            <w:tcW w:w="5720" w:type="dxa"/>
            <w:shd w:val="clear" w:color="auto" w:fill="FFFFFF" w:themeFill="background1"/>
            <w:vAlign w:val="center"/>
          </w:tcPr>
          <w:p w14:paraId="0B028EC8">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未完成的待随访的任务列表，列表展示待随访患者的姓名、级别、性别、出院科室、床号、入院时间、出院时间、随访预计完成时间（天数），上次随访时间（未成功随访），并且可以各种列表的查询过滤条件的组合，过滤随访列表</w:t>
            </w:r>
            <w:r>
              <w:rPr>
                <w:rFonts w:hint="eastAsia" w:ascii="方正仿宋_GB2312" w:hAnsi="方正仿宋_GB2312" w:eastAsia="方正仿宋_GB2312" w:cs="方正仿宋_GB2312"/>
                <w:sz w:val="28"/>
                <w:szCs w:val="28"/>
                <w:shd w:val="clear" w:color="auto" w:fill="auto"/>
                <w:lang w:eastAsia="zh-CN"/>
              </w:rPr>
              <w:t>。</w:t>
            </w:r>
          </w:p>
        </w:tc>
      </w:tr>
      <w:tr w14:paraId="70F33B9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784398E6">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11B1C35E">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主工作台</w:t>
            </w:r>
          </w:p>
        </w:tc>
        <w:tc>
          <w:tcPr>
            <w:tcW w:w="5720" w:type="dxa"/>
            <w:shd w:val="clear" w:color="auto" w:fill="FFFFFF" w:themeFill="background1"/>
            <w:vAlign w:val="center"/>
          </w:tcPr>
          <w:p w14:paraId="5C7DEDE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随访任务执行的主界面，员工执行随访工作的主工作台</w:t>
            </w:r>
            <w:r>
              <w:rPr>
                <w:rFonts w:hint="eastAsia" w:ascii="方正仿宋_GB2312" w:hAnsi="方正仿宋_GB2312" w:eastAsia="方正仿宋_GB2312" w:cs="方正仿宋_GB2312"/>
                <w:sz w:val="28"/>
                <w:szCs w:val="28"/>
                <w:shd w:val="clear" w:color="auto" w:fill="auto"/>
                <w:lang w:eastAsia="zh-CN"/>
              </w:rPr>
              <w:t>。</w:t>
            </w:r>
          </w:p>
          <w:p w14:paraId="28790BAD">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展示患者出院信息详情，包括患者主要信息及主治医师、入院诊断、出院诊断、出院小结、出院医嘱等，可对患者的联系方式进行修改修正</w:t>
            </w:r>
            <w:r>
              <w:rPr>
                <w:rFonts w:hint="eastAsia" w:ascii="方正仿宋_GB2312" w:hAnsi="方正仿宋_GB2312" w:eastAsia="方正仿宋_GB2312" w:cs="方正仿宋_GB2312"/>
                <w:sz w:val="28"/>
                <w:szCs w:val="28"/>
                <w:shd w:val="clear" w:color="auto" w:fill="auto"/>
                <w:lang w:eastAsia="zh-CN"/>
              </w:rPr>
              <w:t>；</w:t>
            </w:r>
          </w:p>
          <w:p w14:paraId="2EBAA6E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实现患者联系电话的电脑拨号，本地拨号或者长途拨号</w:t>
            </w:r>
            <w:r>
              <w:rPr>
                <w:rFonts w:hint="eastAsia" w:ascii="方正仿宋_GB2312" w:hAnsi="方正仿宋_GB2312" w:eastAsia="方正仿宋_GB2312" w:cs="方正仿宋_GB2312"/>
                <w:sz w:val="28"/>
                <w:szCs w:val="28"/>
                <w:shd w:val="clear" w:color="auto" w:fill="auto"/>
                <w:lang w:eastAsia="zh-CN"/>
              </w:rPr>
              <w:t>；</w:t>
            </w:r>
          </w:p>
          <w:p w14:paraId="79F72380">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随访通话过程中的开场白及结束语实现文字描述提示</w:t>
            </w:r>
            <w:r>
              <w:rPr>
                <w:rFonts w:hint="eastAsia" w:ascii="方正仿宋_GB2312" w:hAnsi="方正仿宋_GB2312" w:eastAsia="方正仿宋_GB2312" w:cs="方正仿宋_GB2312"/>
                <w:sz w:val="28"/>
                <w:szCs w:val="28"/>
                <w:shd w:val="clear" w:color="auto" w:fill="auto"/>
                <w:lang w:eastAsia="zh-CN"/>
              </w:rPr>
              <w:t>；</w:t>
            </w:r>
          </w:p>
          <w:p w14:paraId="35EC4D62">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随访通话过程中，完成随访问卷题目答案的选择或者填写工作，问卷答题支持默认及批量选择功能等，当有多个随访问卷时，可选择适合的问卷进行填写</w:t>
            </w:r>
            <w:r>
              <w:rPr>
                <w:rFonts w:hint="eastAsia" w:ascii="方正仿宋_GB2312" w:hAnsi="方正仿宋_GB2312" w:eastAsia="方正仿宋_GB2312" w:cs="方正仿宋_GB2312"/>
                <w:sz w:val="28"/>
                <w:szCs w:val="28"/>
                <w:shd w:val="clear" w:color="auto" w:fill="auto"/>
                <w:lang w:eastAsia="zh-CN"/>
              </w:rPr>
              <w:t>；</w:t>
            </w:r>
          </w:p>
          <w:p w14:paraId="3147BD40">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随访过程中，对于之前未实现成功的任务，可查看随访历史，时间、状态等</w:t>
            </w:r>
            <w:r>
              <w:rPr>
                <w:rFonts w:hint="eastAsia" w:ascii="方正仿宋_GB2312" w:hAnsi="方正仿宋_GB2312" w:eastAsia="方正仿宋_GB2312" w:cs="方正仿宋_GB2312"/>
                <w:sz w:val="28"/>
                <w:szCs w:val="28"/>
                <w:shd w:val="clear" w:color="auto" w:fill="auto"/>
                <w:lang w:eastAsia="zh-CN"/>
              </w:rPr>
              <w:t>；</w:t>
            </w:r>
          </w:p>
          <w:p w14:paraId="4D142E3D">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根据随访通话的结果，选择随访状态，保存随访结果，完成任务，状态分为：正常接听、号码错误、无人接听、稍后拨打、</w:t>
            </w:r>
            <w:r>
              <w:rPr>
                <w:rFonts w:hint="eastAsia" w:ascii="方正仿宋_GB2312" w:hAnsi="方正仿宋_GB2312" w:eastAsia="方正仿宋_GB2312" w:cs="方正仿宋_GB2312"/>
                <w:sz w:val="28"/>
                <w:szCs w:val="28"/>
                <w:shd w:val="clear" w:color="auto" w:fill="auto"/>
                <w:lang w:eastAsia="zh-CN"/>
              </w:rPr>
              <w:t>其他</w:t>
            </w:r>
            <w:r>
              <w:rPr>
                <w:rFonts w:hint="eastAsia" w:ascii="方正仿宋_GB2312" w:hAnsi="方正仿宋_GB2312" w:eastAsia="方正仿宋_GB2312" w:cs="方正仿宋_GB2312"/>
                <w:sz w:val="28"/>
                <w:szCs w:val="28"/>
                <w:shd w:val="clear" w:color="auto" w:fill="auto"/>
              </w:rPr>
              <w:t>等</w:t>
            </w:r>
            <w:r>
              <w:rPr>
                <w:rFonts w:hint="eastAsia" w:ascii="方正仿宋_GB2312" w:hAnsi="方正仿宋_GB2312" w:eastAsia="方正仿宋_GB2312" w:cs="方正仿宋_GB2312"/>
                <w:sz w:val="28"/>
                <w:szCs w:val="28"/>
                <w:shd w:val="clear" w:color="auto" w:fill="auto"/>
                <w:lang w:eastAsia="zh-CN"/>
              </w:rPr>
              <w:t>；</w:t>
            </w:r>
          </w:p>
          <w:p w14:paraId="7B0CED7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对于科室无长途权限</w:t>
            </w:r>
            <w:r>
              <w:rPr>
                <w:rFonts w:hint="eastAsia" w:ascii="方正仿宋_GB2312" w:hAnsi="方正仿宋_GB2312" w:eastAsia="方正仿宋_GB2312" w:cs="方正仿宋_GB2312"/>
                <w:sz w:val="28"/>
                <w:szCs w:val="28"/>
                <w:shd w:val="clear" w:color="auto" w:fill="auto"/>
                <w:lang w:eastAsia="zh-CN"/>
              </w:rPr>
              <w:t>，或者</w:t>
            </w:r>
            <w:r>
              <w:rPr>
                <w:rFonts w:hint="eastAsia" w:ascii="方正仿宋_GB2312" w:hAnsi="方正仿宋_GB2312" w:eastAsia="方正仿宋_GB2312" w:cs="方正仿宋_GB2312"/>
                <w:sz w:val="28"/>
                <w:szCs w:val="28"/>
                <w:shd w:val="clear" w:color="auto" w:fill="auto"/>
              </w:rPr>
              <w:t>患者入院期间出现多个住院科室情况等情况下，员工根据实际情况，将此随访任务扭转给管理科室或者</w:t>
            </w:r>
            <w:r>
              <w:rPr>
                <w:rFonts w:hint="eastAsia" w:ascii="方正仿宋_GB2312" w:hAnsi="方正仿宋_GB2312" w:eastAsia="方正仿宋_GB2312" w:cs="方正仿宋_GB2312"/>
                <w:sz w:val="28"/>
                <w:szCs w:val="28"/>
                <w:shd w:val="clear" w:color="auto" w:fill="auto"/>
                <w:lang w:eastAsia="zh-CN"/>
              </w:rPr>
              <w:t>其他</w:t>
            </w:r>
            <w:r>
              <w:rPr>
                <w:rFonts w:hint="eastAsia" w:ascii="方正仿宋_GB2312" w:hAnsi="方正仿宋_GB2312" w:eastAsia="方正仿宋_GB2312" w:cs="方正仿宋_GB2312"/>
                <w:sz w:val="28"/>
                <w:szCs w:val="28"/>
                <w:shd w:val="clear" w:color="auto" w:fill="auto"/>
              </w:rPr>
              <w:t>相应的执行科室，并完成此任务</w:t>
            </w:r>
            <w:r>
              <w:rPr>
                <w:rFonts w:hint="eastAsia" w:ascii="方正仿宋_GB2312" w:hAnsi="方正仿宋_GB2312" w:eastAsia="方正仿宋_GB2312" w:cs="方正仿宋_GB2312"/>
                <w:sz w:val="28"/>
                <w:szCs w:val="28"/>
                <w:shd w:val="clear" w:color="auto" w:fill="auto"/>
                <w:lang w:eastAsia="zh-CN"/>
              </w:rPr>
              <w:t>；</w:t>
            </w:r>
          </w:p>
          <w:p w14:paraId="64418C75">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随访过程中，员工可根据科室、病种等查询相关的知识库，疾病起因、遗传因素、临床表现等</w:t>
            </w:r>
            <w:r>
              <w:rPr>
                <w:rFonts w:hint="eastAsia" w:ascii="方正仿宋_GB2312" w:hAnsi="方正仿宋_GB2312" w:eastAsia="方正仿宋_GB2312" w:cs="方正仿宋_GB2312"/>
                <w:sz w:val="28"/>
                <w:szCs w:val="28"/>
                <w:shd w:val="clear" w:color="auto" w:fill="auto"/>
                <w:lang w:eastAsia="zh-CN"/>
              </w:rPr>
              <w:t>；</w:t>
            </w:r>
          </w:p>
          <w:p w14:paraId="75F92B9C">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随访过程的同时，如遇到患者投诉建议、表扬、咨询等，员工可立即进行投诉信息的登记，投诉的流程处理将在医患（投诉）管理子系统中进行统一处理，投诉的来源标记为出院随访</w:t>
            </w:r>
            <w:r>
              <w:rPr>
                <w:rFonts w:hint="eastAsia" w:ascii="方正仿宋_GB2312" w:hAnsi="方正仿宋_GB2312" w:eastAsia="方正仿宋_GB2312" w:cs="方正仿宋_GB2312"/>
                <w:sz w:val="28"/>
                <w:szCs w:val="28"/>
                <w:shd w:val="clear" w:color="auto" w:fill="auto"/>
                <w:lang w:eastAsia="zh-CN"/>
              </w:rPr>
              <w:t>；</w:t>
            </w:r>
          </w:p>
          <w:p w14:paraId="0672BCDF">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随访过程中，如有需要，可对</w:t>
            </w:r>
            <w:r>
              <w:rPr>
                <w:rFonts w:hint="eastAsia" w:ascii="方正仿宋_GB2312" w:hAnsi="方正仿宋_GB2312" w:eastAsia="方正仿宋_GB2312" w:cs="方正仿宋_GB2312"/>
                <w:sz w:val="28"/>
                <w:szCs w:val="28"/>
                <w:shd w:val="clear" w:color="auto" w:fill="auto"/>
                <w:lang w:eastAsia="zh-CN"/>
              </w:rPr>
              <w:t>本次</w:t>
            </w:r>
            <w:r>
              <w:rPr>
                <w:rFonts w:hint="eastAsia" w:ascii="方正仿宋_GB2312" w:hAnsi="方正仿宋_GB2312" w:eastAsia="方正仿宋_GB2312" w:cs="方正仿宋_GB2312"/>
                <w:sz w:val="28"/>
                <w:szCs w:val="28"/>
                <w:shd w:val="clear" w:color="auto" w:fill="auto"/>
              </w:rPr>
              <w:t>随访的患者进行</w:t>
            </w:r>
            <w:r>
              <w:rPr>
                <w:rFonts w:hint="eastAsia" w:ascii="方正仿宋_GB2312" w:hAnsi="方正仿宋_GB2312" w:eastAsia="方正仿宋_GB2312" w:cs="方正仿宋_GB2312"/>
                <w:sz w:val="28"/>
                <w:szCs w:val="28"/>
                <w:shd w:val="clear" w:color="auto" w:fill="auto"/>
                <w:lang w:eastAsia="zh-CN"/>
              </w:rPr>
              <w:t>个性化</w:t>
            </w:r>
            <w:r>
              <w:rPr>
                <w:rFonts w:hint="eastAsia" w:ascii="方正仿宋_GB2312" w:hAnsi="方正仿宋_GB2312" w:eastAsia="方正仿宋_GB2312" w:cs="方正仿宋_GB2312"/>
                <w:sz w:val="28"/>
                <w:szCs w:val="28"/>
                <w:shd w:val="clear" w:color="auto" w:fill="auto"/>
              </w:rPr>
              <w:t>的短信内容编辑，短信发送</w:t>
            </w:r>
          </w:p>
          <w:p w14:paraId="040E0CD9">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科室、员工评价，随访过程中，随访人员可以进行科室或者员工的评价信息的录入</w:t>
            </w:r>
            <w:r>
              <w:rPr>
                <w:rFonts w:hint="eastAsia" w:ascii="方正仿宋_GB2312" w:hAnsi="方正仿宋_GB2312" w:eastAsia="方正仿宋_GB2312" w:cs="方正仿宋_GB2312"/>
                <w:sz w:val="28"/>
                <w:szCs w:val="28"/>
                <w:shd w:val="clear" w:color="auto" w:fill="auto"/>
                <w:lang w:eastAsia="zh-CN"/>
              </w:rPr>
              <w:t>；</w:t>
            </w:r>
          </w:p>
          <w:p w14:paraId="76D020B6">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预约挂号、专家门诊的链接，实现随访过程中患者遇到此类需求时，可便捷</w:t>
            </w:r>
            <w:r>
              <w:rPr>
                <w:rFonts w:hint="eastAsia" w:ascii="方正仿宋_GB2312" w:hAnsi="方正仿宋_GB2312" w:eastAsia="方正仿宋_GB2312" w:cs="方正仿宋_GB2312"/>
                <w:sz w:val="28"/>
                <w:szCs w:val="28"/>
                <w:shd w:val="clear" w:color="auto" w:fill="auto"/>
                <w:lang w:eastAsia="zh-CN"/>
              </w:rPr>
              <w:t>地</w:t>
            </w:r>
            <w:r>
              <w:rPr>
                <w:rFonts w:hint="eastAsia" w:ascii="方正仿宋_GB2312" w:hAnsi="方正仿宋_GB2312" w:eastAsia="方正仿宋_GB2312" w:cs="方正仿宋_GB2312"/>
                <w:sz w:val="28"/>
                <w:szCs w:val="28"/>
                <w:shd w:val="clear" w:color="auto" w:fill="auto"/>
              </w:rPr>
              <w:t>打开链接所关联的</w:t>
            </w:r>
            <w:r>
              <w:rPr>
                <w:rFonts w:hint="eastAsia" w:ascii="方正仿宋_GB2312" w:hAnsi="方正仿宋_GB2312" w:eastAsia="方正仿宋_GB2312" w:cs="方正仿宋_GB2312"/>
                <w:sz w:val="28"/>
                <w:szCs w:val="28"/>
                <w:shd w:val="clear" w:color="auto" w:fill="auto"/>
                <w:lang w:eastAsia="zh-CN"/>
              </w:rPr>
              <w:t>其他</w:t>
            </w:r>
            <w:r>
              <w:rPr>
                <w:rFonts w:hint="eastAsia" w:ascii="方正仿宋_GB2312" w:hAnsi="方正仿宋_GB2312" w:eastAsia="方正仿宋_GB2312" w:cs="方正仿宋_GB2312"/>
                <w:sz w:val="28"/>
                <w:szCs w:val="28"/>
                <w:shd w:val="clear" w:color="auto" w:fill="auto"/>
              </w:rPr>
              <w:t>系统</w:t>
            </w:r>
            <w:r>
              <w:rPr>
                <w:rFonts w:hint="eastAsia" w:ascii="方正仿宋_GB2312" w:hAnsi="方正仿宋_GB2312" w:eastAsia="方正仿宋_GB2312" w:cs="方正仿宋_GB2312"/>
                <w:sz w:val="28"/>
                <w:szCs w:val="28"/>
                <w:shd w:val="clear" w:color="auto" w:fill="auto"/>
                <w:lang w:eastAsia="zh-CN"/>
              </w:rPr>
              <w:t>。</w:t>
            </w:r>
          </w:p>
        </w:tc>
      </w:tr>
      <w:tr w14:paraId="0AC54A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restart"/>
            <w:shd w:val="clear" w:color="auto" w:fill="FFFFFF" w:themeFill="background1"/>
            <w:vAlign w:val="center"/>
          </w:tcPr>
          <w:p w14:paraId="370FD0A7">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随访任务管理</w:t>
            </w:r>
          </w:p>
        </w:tc>
        <w:tc>
          <w:tcPr>
            <w:tcW w:w="1562" w:type="dxa"/>
            <w:shd w:val="clear" w:color="auto" w:fill="FFFFFF" w:themeFill="background1"/>
            <w:vAlign w:val="center"/>
          </w:tcPr>
          <w:p w14:paraId="6C0FA856">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lang w:eastAsia="zh-CN"/>
              </w:rPr>
              <w:t>座席</w:t>
            </w:r>
            <w:r>
              <w:rPr>
                <w:rFonts w:hint="eastAsia" w:ascii="方正仿宋_GB2312" w:hAnsi="方正仿宋_GB2312" w:eastAsia="方正仿宋_GB2312" w:cs="方正仿宋_GB2312"/>
                <w:sz w:val="28"/>
                <w:szCs w:val="28"/>
                <w:shd w:val="clear" w:color="auto" w:fill="auto"/>
              </w:rPr>
              <w:t>任务分配</w:t>
            </w:r>
          </w:p>
        </w:tc>
        <w:tc>
          <w:tcPr>
            <w:tcW w:w="5720" w:type="dxa"/>
            <w:shd w:val="clear" w:color="auto" w:fill="FFFFFF" w:themeFill="background1"/>
            <w:vAlign w:val="center"/>
          </w:tcPr>
          <w:p w14:paraId="43D1286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对于随访任务自动分配不适合的情况，系统可支持随访任务的手工</w:t>
            </w:r>
            <w:r>
              <w:rPr>
                <w:rFonts w:hint="eastAsia" w:ascii="方正仿宋_GB2312" w:hAnsi="方正仿宋_GB2312" w:eastAsia="方正仿宋_GB2312" w:cs="方正仿宋_GB2312"/>
                <w:sz w:val="28"/>
                <w:szCs w:val="28"/>
                <w:shd w:val="clear" w:color="auto" w:fill="auto"/>
                <w:lang w:eastAsia="zh-CN"/>
              </w:rPr>
              <w:t>座席</w:t>
            </w:r>
            <w:r>
              <w:rPr>
                <w:rFonts w:hint="eastAsia" w:ascii="方正仿宋_GB2312" w:hAnsi="方正仿宋_GB2312" w:eastAsia="方正仿宋_GB2312" w:cs="方正仿宋_GB2312"/>
                <w:sz w:val="28"/>
                <w:szCs w:val="28"/>
                <w:shd w:val="clear" w:color="auto" w:fill="auto"/>
              </w:rPr>
              <w:t>分配，待随访任务可以按照绝对数量或者比例分配给相应的</w:t>
            </w:r>
            <w:r>
              <w:rPr>
                <w:rFonts w:hint="eastAsia" w:ascii="方正仿宋_GB2312" w:hAnsi="方正仿宋_GB2312" w:eastAsia="方正仿宋_GB2312" w:cs="方正仿宋_GB2312"/>
                <w:sz w:val="28"/>
                <w:szCs w:val="28"/>
                <w:shd w:val="clear" w:color="auto" w:fill="auto"/>
                <w:lang w:eastAsia="zh-CN"/>
              </w:rPr>
              <w:t>座席</w:t>
            </w:r>
            <w:r>
              <w:rPr>
                <w:rFonts w:hint="eastAsia" w:ascii="方正仿宋_GB2312" w:hAnsi="方正仿宋_GB2312" w:eastAsia="方正仿宋_GB2312" w:cs="方正仿宋_GB2312"/>
                <w:sz w:val="28"/>
                <w:szCs w:val="28"/>
                <w:shd w:val="clear" w:color="auto" w:fill="auto"/>
              </w:rPr>
              <w:t>（员工）</w:t>
            </w:r>
            <w:r>
              <w:rPr>
                <w:rFonts w:hint="eastAsia" w:ascii="方正仿宋_GB2312" w:hAnsi="方正仿宋_GB2312" w:eastAsia="方正仿宋_GB2312" w:cs="方正仿宋_GB2312"/>
                <w:sz w:val="28"/>
                <w:szCs w:val="28"/>
                <w:shd w:val="clear" w:color="auto" w:fill="auto"/>
                <w:lang w:eastAsia="zh-CN"/>
              </w:rPr>
              <w:t>。</w:t>
            </w:r>
          </w:p>
        </w:tc>
      </w:tr>
      <w:tr w14:paraId="07508BE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67332F4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2564E72E">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lang w:eastAsia="zh-CN"/>
              </w:rPr>
              <w:t>座席</w:t>
            </w:r>
            <w:r>
              <w:rPr>
                <w:rFonts w:hint="eastAsia" w:ascii="方正仿宋_GB2312" w:hAnsi="方正仿宋_GB2312" w:eastAsia="方正仿宋_GB2312" w:cs="方正仿宋_GB2312"/>
                <w:sz w:val="28"/>
                <w:szCs w:val="28"/>
                <w:shd w:val="clear" w:color="auto" w:fill="auto"/>
              </w:rPr>
              <w:t>任务</w:t>
            </w:r>
          </w:p>
        </w:tc>
        <w:tc>
          <w:tcPr>
            <w:tcW w:w="5720" w:type="dxa"/>
            <w:shd w:val="clear" w:color="auto" w:fill="FFFFFF" w:themeFill="background1"/>
            <w:vAlign w:val="center"/>
          </w:tcPr>
          <w:p w14:paraId="4BA769E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与正常随访任务列表类似，</w:t>
            </w:r>
            <w:r>
              <w:rPr>
                <w:rFonts w:hint="eastAsia" w:ascii="方正仿宋_GB2312" w:hAnsi="方正仿宋_GB2312" w:eastAsia="方正仿宋_GB2312" w:cs="方正仿宋_GB2312"/>
                <w:sz w:val="28"/>
                <w:szCs w:val="28"/>
                <w:shd w:val="clear" w:color="auto" w:fill="auto"/>
                <w:lang w:eastAsia="zh-CN"/>
              </w:rPr>
              <w:t>座席</w:t>
            </w:r>
            <w:r>
              <w:rPr>
                <w:rFonts w:hint="eastAsia" w:ascii="方正仿宋_GB2312" w:hAnsi="方正仿宋_GB2312" w:eastAsia="方正仿宋_GB2312" w:cs="方正仿宋_GB2312"/>
                <w:sz w:val="28"/>
                <w:szCs w:val="28"/>
                <w:shd w:val="clear" w:color="auto" w:fill="auto"/>
              </w:rPr>
              <w:t>随访任务列表展示分配到本员工的待随访任务，同时可以根据组合条件进行过滤查询</w:t>
            </w:r>
            <w:r>
              <w:rPr>
                <w:rFonts w:hint="eastAsia" w:ascii="方正仿宋_GB2312" w:hAnsi="方正仿宋_GB2312" w:eastAsia="方正仿宋_GB2312" w:cs="方正仿宋_GB2312"/>
                <w:sz w:val="28"/>
                <w:szCs w:val="28"/>
                <w:shd w:val="clear" w:color="auto" w:fill="auto"/>
                <w:lang w:eastAsia="zh-CN"/>
              </w:rPr>
              <w:t>。</w:t>
            </w:r>
          </w:p>
        </w:tc>
      </w:tr>
      <w:tr w14:paraId="27C7CF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restart"/>
            <w:shd w:val="clear" w:color="auto" w:fill="FFFFFF" w:themeFill="background1"/>
            <w:vAlign w:val="center"/>
          </w:tcPr>
          <w:p w14:paraId="0EE036A2">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随访抽查</w:t>
            </w:r>
          </w:p>
        </w:tc>
        <w:tc>
          <w:tcPr>
            <w:tcW w:w="1562" w:type="dxa"/>
            <w:shd w:val="clear" w:color="auto" w:fill="FFFFFF" w:themeFill="background1"/>
            <w:vAlign w:val="center"/>
          </w:tcPr>
          <w:p w14:paraId="13A0E95E">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普通抽查</w:t>
            </w:r>
          </w:p>
        </w:tc>
        <w:tc>
          <w:tcPr>
            <w:tcW w:w="5720" w:type="dxa"/>
            <w:shd w:val="clear" w:color="auto" w:fill="FFFFFF" w:themeFill="background1"/>
            <w:vAlign w:val="center"/>
          </w:tcPr>
          <w:p w14:paraId="0BBAF27C">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对于已经完成的随访任务，抽查人员可以随机执行普通抽查，可以根据组合条件进行过滤查询，选择随机抽查方式查看随访详情、执行随访抽查</w:t>
            </w:r>
            <w:r>
              <w:rPr>
                <w:rFonts w:hint="eastAsia" w:ascii="方正仿宋_GB2312" w:hAnsi="方正仿宋_GB2312" w:eastAsia="方正仿宋_GB2312" w:cs="方正仿宋_GB2312"/>
                <w:sz w:val="28"/>
                <w:szCs w:val="28"/>
                <w:shd w:val="clear" w:color="auto" w:fill="auto"/>
                <w:lang w:eastAsia="zh-CN"/>
              </w:rPr>
              <w:t>。</w:t>
            </w:r>
          </w:p>
        </w:tc>
      </w:tr>
      <w:tr w14:paraId="631C03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71C7E5BB">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328D057F">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自定义抽查</w:t>
            </w:r>
          </w:p>
        </w:tc>
        <w:tc>
          <w:tcPr>
            <w:tcW w:w="5720" w:type="dxa"/>
            <w:shd w:val="clear" w:color="auto" w:fill="FFFFFF" w:themeFill="background1"/>
            <w:vAlign w:val="center"/>
          </w:tcPr>
          <w:p w14:paraId="6B271F85">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根据抽查的条件，如抽查的时间范围、时间类型（出院时间或者随访时间）、日期类型（年、月、日）以及科室，过滤的已随访待抽查的随访总数量，可以按照绝对数量或者相对比例，抽查人员执行自定义抽查，选出一批待抽查的随访，查看随访详情、执行随访抽查</w:t>
            </w:r>
            <w:r>
              <w:rPr>
                <w:rFonts w:hint="eastAsia" w:ascii="方正仿宋_GB2312" w:hAnsi="方正仿宋_GB2312" w:eastAsia="方正仿宋_GB2312" w:cs="方正仿宋_GB2312"/>
                <w:sz w:val="28"/>
                <w:szCs w:val="28"/>
                <w:shd w:val="clear" w:color="auto" w:fill="auto"/>
                <w:lang w:eastAsia="zh-CN"/>
              </w:rPr>
              <w:t>。</w:t>
            </w:r>
          </w:p>
        </w:tc>
      </w:tr>
      <w:tr w14:paraId="013B84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6AAAEE10">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394E0285">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抽查任务</w:t>
            </w:r>
          </w:p>
        </w:tc>
        <w:tc>
          <w:tcPr>
            <w:tcW w:w="5720" w:type="dxa"/>
            <w:shd w:val="clear" w:color="auto" w:fill="FFFFFF" w:themeFill="background1"/>
            <w:vAlign w:val="center"/>
          </w:tcPr>
          <w:p w14:paraId="64FEF03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在自定义抽查基础上，抽查人员可创建随访抽查的任务，或者查询已经创建的抽查任务列表，系统显示待抽查任务的完成情况，抽查总数及已经完成抽查的数量，在抽查任务比较多的情况下，抽查人员可随时继续未完成的抽查任务，查看随访详情，执行随访抽查</w:t>
            </w:r>
            <w:r>
              <w:rPr>
                <w:rFonts w:hint="eastAsia" w:ascii="方正仿宋_GB2312" w:hAnsi="方正仿宋_GB2312" w:eastAsia="方正仿宋_GB2312" w:cs="方正仿宋_GB2312"/>
                <w:sz w:val="28"/>
                <w:szCs w:val="28"/>
                <w:shd w:val="clear" w:color="auto" w:fill="auto"/>
                <w:lang w:eastAsia="zh-CN"/>
              </w:rPr>
              <w:t>。</w:t>
            </w:r>
          </w:p>
        </w:tc>
      </w:tr>
      <w:tr w14:paraId="248C783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4C56345E">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49AE8991">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抽查执行</w:t>
            </w:r>
          </w:p>
        </w:tc>
        <w:tc>
          <w:tcPr>
            <w:tcW w:w="5720" w:type="dxa"/>
            <w:shd w:val="clear" w:color="auto" w:fill="FFFFFF" w:themeFill="background1"/>
            <w:vAlign w:val="center"/>
          </w:tcPr>
          <w:p w14:paraId="441A1BB9">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抽查人员查看随访详情及历史，可听取随访录音、查看随访状态、随访问卷数据等，同时填写抽查意见</w:t>
            </w:r>
            <w:r>
              <w:rPr>
                <w:rFonts w:hint="eastAsia" w:ascii="方正仿宋_GB2312" w:hAnsi="方正仿宋_GB2312" w:eastAsia="方正仿宋_GB2312" w:cs="方正仿宋_GB2312"/>
                <w:sz w:val="28"/>
                <w:szCs w:val="28"/>
                <w:shd w:val="clear" w:color="auto" w:fill="auto"/>
                <w:lang w:eastAsia="zh-CN"/>
              </w:rPr>
              <w:t>；</w:t>
            </w:r>
          </w:p>
          <w:p w14:paraId="169DF750">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随访抽查的同时，抽查人员可再次进行拨打电话、进行抽查问卷的数据填写工作</w:t>
            </w:r>
            <w:r>
              <w:rPr>
                <w:rFonts w:hint="eastAsia" w:ascii="方正仿宋_GB2312" w:hAnsi="方正仿宋_GB2312" w:eastAsia="方正仿宋_GB2312" w:cs="方正仿宋_GB2312"/>
                <w:sz w:val="28"/>
                <w:szCs w:val="28"/>
                <w:shd w:val="clear" w:color="auto" w:fill="auto"/>
                <w:lang w:eastAsia="zh-CN"/>
              </w:rPr>
              <w:t>。</w:t>
            </w:r>
          </w:p>
        </w:tc>
      </w:tr>
      <w:tr w14:paraId="015163C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78374985">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4E016A08">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抽查历史</w:t>
            </w:r>
          </w:p>
        </w:tc>
        <w:tc>
          <w:tcPr>
            <w:tcW w:w="5720" w:type="dxa"/>
            <w:shd w:val="clear" w:color="auto" w:fill="FFFFFF" w:themeFill="background1"/>
            <w:vAlign w:val="center"/>
          </w:tcPr>
          <w:p w14:paraId="5900632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对于已经完成抽查的随访，可查询及过滤抽查历史，并且可以查看随访抽查的详情</w:t>
            </w:r>
            <w:r>
              <w:rPr>
                <w:rFonts w:hint="eastAsia" w:ascii="方正仿宋_GB2312" w:hAnsi="方正仿宋_GB2312" w:eastAsia="方正仿宋_GB2312" w:cs="方正仿宋_GB2312"/>
                <w:sz w:val="28"/>
                <w:szCs w:val="28"/>
                <w:shd w:val="clear" w:color="auto" w:fill="auto"/>
                <w:lang w:eastAsia="zh-CN"/>
              </w:rPr>
              <w:t>。</w:t>
            </w:r>
          </w:p>
        </w:tc>
      </w:tr>
      <w:tr w14:paraId="47B6F1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restart"/>
            <w:shd w:val="clear" w:color="auto" w:fill="FFFFFF" w:themeFill="background1"/>
            <w:vAlign w:val="center"/>
          </w:tcPr>
          <w:p w14:paraId="2415D8A7">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统计报表</w:t>
            </w:r>
          </w:p>
        </w:tc>
        <w:tc>
          <w:tcPr>
            <w:tcW w:w="1562" w:type="dxa"/>
            <w:shd w:val="clear" w:color="auto" w:fill="FFFFFF" w:themeFill="background1"/>
            <w:vAlign w:val="center"/>
          </w:tcPr>
          <w:p w14:paraId="2923E072">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科室随访任务统计</w:t>
            </w:r>
          </w:p>
        </w:tc>
        <w:tc>
          <w:tcPr>
            <w:tcW w:w="5720" w:type="dxa"/>
            <w:shd w:val="clear" w:color="auto" w:fill="FFFFFF" w:themeFill="background1"/>
            <w:vAlign w:val="center"/>
          </w:tcPr>
          <w:p w14:paraId="4B41AA83">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分科室统计随访任务的完成情况，主要包含出院人数、分配数、完成数、正常拨打数、随访率、成功随访率、正常完成率等</w:t>
            </w:r>
            <w:r>
              <w:rPr>
                <w:rFonts w:hint="eastAsia" w:ascii="方正仿宋_GB2312" w:hAnsi="方正仿宋_GB2312" w:eastAsia="方正仿宋_GB2312" w:cs="方正仿宋_GB2312"/>
                <w:sz w:val="28"/>
                <w:szCs w:val="28"/>
                <w:shd w:val="clear" w:color="auto" w:fill="auto"/>
                <w:lang w:eastAsia="zh-CN"/>
              </w:rPr>
              <w:t>。</w:t>
            </w:r>
          </w:p>
        </w:tc>
      </w:tr>
      <w:tr w14:paraId="309D68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74B7AF78">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1A71A89C">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任务量统计</w:t>
            </w:r>
          </w:p>
        </w:tc>
        <w:tc>
          <w:tcPr>
            <w:tcW w:w="5720" w:type="dxa"/>
            <w:shd w:val="clear" w:color="auto" w:fill="FFFFFF" w:themeFill="background1"/>
            <w:vAlign w:val="center"/>
          </w:tcPr>
          <w:p w14:paraId="3AADE742">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可分科室或者员工统计随访任务完成的工作量情况，随访完成数、忽略数、总数等</w:t>
            </w:r>
            <w:r>
              <w:rPr>
                <w:rFonts w:hint="eastAsia" w:ascii="方正仿宋_GB2312" w:hAnsi="方正仿宋_GB2312" w:eastAsia="方正仿宋_GB2312" w:cs="方正仿宋_GB2312"/>
                <w:sz w:val="28"/>
                <w:szCs w:val="28"/>
                <w:shd w:val="clear" w:color="auto" w:fill="auto"/>
                <w:lang w:eastAsia="zh-CN"/>
              </w:rPr>
              <w:t>。</w:t>
            </w:r>
          </w:p>
        </w:tc>
      </w:tr>
      <w:tr w14:paraId="752F62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5C97674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7E12F2B9">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随访时间统计</w:t>
            </w:r>
          </w:p>
        </w:tc>
        <w:tc>
          <w:tcPr>
            <w:tcW w:w="5720" w:type="dxa"/>
            <w:shd w:val="clear" w:color="auto" w:fill="FFFFFF" w:themeFill="background1"/>
            <w:vAlign w:val="center"/>
          </w:tcPr>
          <w:p w14:paraId="13018D5E">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分科室统计随访任务的完成及时情况，主要包含出院人数、预期内完成数、逾期完成数、总数、预期内完成率、逾期完成率等</w:t>
            </w:r>
            <w:r>
              <w:rPr>
                <w:rFonts w:hint="eastAsia" w:ascii="方正仿宋_GB2312" w:hAnsi="方正仿宋_GB2312" w:eastAsia="方正仿宋_GB2312" w:cs="方正仿宋_GB2312"/>
                <w:sz w:val="28"/>
                <w:szCs w:val="28"/>
                <w:shd w:val="clear" w:color="auto" w:fill="auto"/>
                <w:lang w:eastAsia="zh-CN"/>
              </w:rPr>
              <w:t>。</w:t>
            </w:r>
          </w:p>
        </w:tc>
      </w:tr>
      <w:tr w14:paraId="600214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1CD3759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7499C64D">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科室随访统计</w:t>
            </w:r>
          </w:p>
        </w:tc>
        <w:tc>
          <w:tcPr>
            <w:tcW w:w="5720" w:type="dxa"/>
            <w:shd w:val="clear" w:color="auto" w:fill="FFFFFF" w:themeFill="background1"/>
            <w:vAlign w:val="center"/>
          </w:tcPr>
          <w:p w14:paraId="55C39383">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分科室统计随访任务的完成情况及满意度结果，主要包括随访率、满意率、正常完成率、成功随访</w:t>
            </w:r>
            <w:r>
              <w:rPr>
                <w:rFonts w:hint="eastAsia" w:ascii="方正仿宋_GB2312" w:hAnsi="方正仿宋_GB2312" w:eastAsia="方正仿宋_GB2312" w:cs="方正仿宋_GB2312"/>
                <w:sz w:val="28"/>
                <w:szCs w:val="28"/>
                <w:shd w:val="clear" w:color="auto" w:fill="auto"/>
                <w:lang w:eastAsia="zh-CN"/>
              </w:rPr>
              <w:t>率和</w:t>
            </w:r>
            <w:r>
              <w:rPr>
                <w:rFonts w:hint="eastAsia" w:ascii="方正仿宋_GB2312" w:hAnsi="方正仿宋_GB2312" w:eastAsia="方正仿宋_GB2312" w:cs="方正仿宋_GB2312"/>
                <w:sz w:val="28"/>
                <w:szCs w:val="28"/>
                <w:shd w:val="clear" w:color="auto" w:fill="auto"/>
              </w:rPr>
              <w:t>抽查率等</w:t>
            </w:r>
            <w:r>
              <w:rPr>
                <w:rFonts w:hint="eastAsia" w:ascii="方正仿宋_GB2312" w:hAnsi="方正仿宋_GB2312" w:eastAsia="方正仿宋_GB2312" w:cs="方正仿宋_GB2312"/>
                <w:sz w:val="28"/>
                <w:szCs w:val="28"/>
                <w:shd w:val="clear" w:color="auto" w:fill="auto"/>
                <w:lang w:eastAsia="zh-CN"/>
              </w:rPr>
              <w:t>。</w:t>
            </w:r>
          </w:p>
        </w:tc>
      </w:tr>
      <w:tr w14:paraId="78415D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41B4A9F3">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2CD7426A">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抽查统计</w:t>
            </w:r>
          </w:p>
        </w:tc>
        <w:tc>
          <w:tcPr>
            <w:tcW w:w="5720" w:type="dxa"/>
            <w:shd w:val="clear" w:color="auto" w:fill="FFFFFF" w:themeFill="background1"/>
            <w:vAlign w:val="center"/>
          </w:tcPr>
          <w:p w14:paraId="30BC4E49">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分科室统计随访抽查的结果，主要包括分配数、完成数、抽查数、真实性、不真实、合格率等</w:t>
            </w:r>
            <w:r>
              <w:rPr>
                <w:rFonts w:hint="eastAsia" w:ascii="方正仿宋_GB2312" w:hAnsi="方正仿宋_GB2312" w:eastAsia="方正仿宋_GB2312" w:cs="方正仿宋_GB2312"/>
                <w:sz w:val="28"/>
                <w:szCs w:val="28"/>
                <w:shd w:val="clear" w:color="auto" w:fill="auto"/>
                <w:lang w:eastAsia="zh-CN"/>
              </w:rPr>
              <w:t>。</w:t>
            </w:r>
          </w:p>
        </w:tc>
      </w:tr>
      <w:tr w14:paraId="5A1231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637011E6">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199AF455">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满意度统计</w:t>
            </w:r>
          </w:p>
        </w:tc>
        <w:tc>
          <w:tcPr>
            <w:tcW w:w="5720" w:type="dxa"/>
            <w:shd w:val="clear" w:color="auto" w:fill="FFFFFF" w:themeFill="background1"/>
            <w:vAlign w:val="center"/>
          </w:tcPr>
          <w:p w14:paraId="376443D5">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可按照满意度问卷的具体设计，多个角度统计满意度的结果，主要包括满意度情况（满意率），满意度问卷公式结果，满意度问卷题目，满意度分值等</w:t>
            </w:r>
            <w:r>
              <w:rPr>
                <w:rFonts w:hint="eastAsia" w:ascii="方正仿宋_GB2312" w:hAnsi="方正仿宋_GB2312" w:eastAsia="方正仿宋_GB2312" w:cs="方正仿宋_GB2312"/>
                <w:sz w:val="28"/>
                <w:szCs w:val="28"/>
                <w:shd w:val="clear" w:color="auto" w:fill="auto"/>
                <w:lang w:eastAsia="zh-CN"/>
              </w:rPr>
              <w:t>。</w:t>
            </w:r>
          </w:p>
        </w:tc>
      </w:tr>
      <w:tr w14:paraId="5F0E279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62BDF3B3">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798371A7">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统计条件</w:t>
            </w:r>
          </w:p>
        </w:tc>
        <w:tc>
          <w:tcPr>
            <w:tcW w:w="5720" w:type="dxa"/>
            <w:shd w:val="clear" w:color="auto" w:fill="FFFFFF" w:themeFill="background1"/>
            <w:vAlign w:val="center"/>
          </w:tcPr>
          <w:p w14:paraId="5E007181">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所有统计报表在适用的情况下，都支持统计时间按照年、月、日分类，按照一级及二级科室分类，时间类型按照出院时间或者随访时间分类，统计结果支持各种图形展示，排名字段降序或者升序排列等</w:t>
            </w:r>
            <w:r>
              <w:rPr>
                <w:rFonts w:hint="eastAsia" w:ascii="方正仿宋_GB2312" w:hAnsi="方正仿宋_GB2312" w:eastAsia="方正仿宋_GB2312" w:cs="方正仿宋_GB2312"/>
                <w:sz w:val="28"/>
                <w:szCs w:val="28"/>
                <w:shd w:val="clear" w:color="auto" w:fill="auto"/>
                <w:lang w:eastAsia="zh-CN"/>
              </w:rPr>
              <w:t>。</w:t>
            </w:r>
          </w:p>
        </w:tc>
      </w:tr>
      <w:tr w14:paraId="0850B52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7D8398BD">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1075DBC5">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数据导出</w:t>
            </w:r>
          </w:p>
        </w:tc>
        <w:tc>
          <w:tcPr>
            <w:tcW w:w="5720" w:type="dxa"/>
            <w:shd w:val="clear" w:color="auto" w:fill="FFFFFF" w:themeFill="background1"/>
            <w:vAlign w:val="center"/>
          </w:tcPr>
          <w:p w14:paraId="498EE45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所有统计报表都支持统计结果的EXCEL导出，系统同时保存数据导出历史及结果，历史统计报表数据可供多次下载</w:t>
            </w:r>
            <w:r>
              <w:rPr>
                <w:rFonts w:hint="eastAsia" w:ascii="方正仿宋_GB2312" w:hAnsi="方正仿宋_GB2312" w:eastAsia="方正仿宋_GB2312" w:cs="方正仿宋_GB2312"/>
                <w:sz w:val="28"/>
                <w:szCs w:val="28"/>
                <w:shd w:val="clear" w:color="auto" w:fill="auto"/>
                <w:lang w:eastAsia="zh-CN"/>
              </w:rPr>
              <w:t>。</w:t>
            </w:r>
          </w:p>
        </w:tc>
      </w:tr>
      <w:tr w14:paraId="7494FF3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72707456">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4A801A0E">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报表定制</w:t>
            </w:r>
          </w:p>
        </w:tc>
        <w:tc>
          <w:tcPr>
            <w:tcW w:w="5720" w:type="dxa"/>
            <w:shd w:val="clear" w:color="auto" w:fill="FFFFFF" w:themeFill="background1"/>
            <w:vAlign w:val="center"/>
          </w:tcPr>
          <w:p w14:paraId="065211F5">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可根据用户的随访统计的实际需求，进行个性化定制</w:t>
            </w:r>
            <w:r>
              <w:rPr>
                <w:rFonts w:hint="eastAsia" w:ascii="方正仿宋_GB2312" w:hAnsi="方正仿宋_GB2312" w:eastAsia="方正仿宋_GB2312" w:cs="方正仿宋_GB2312"/>
                <w:sz w:val="28"/>
                <w:szCs w:val="28"/>
                <w:shd w:val="clear" w:color="auto" w:fill="auto"/>
                <w:lang w:eastAsia="zh-CN"/>
              </w:rPr>
              <w:t>。</w:t>
            </w:r>
          </w:p>
        </w:tc>
      </w:tr>
      <w:tr w14:paraId="1BC9149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shd w:val="clear" w:color="auto" w:fill="FFFFFF" w:themeFill="background1"/>
            <w:vAlign w:val="center"/>
          </w:tcPr>
          <w:p w14:paraId="4FB65FC9">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随访问卷</w:t>
            </w:r>
          </w:p>
        </w:tc>
        <w:tc>
          <w:tcPr>
            <w:tcW w:w="1562" w:type="dxa"/>
            <w:shd w:val="clear" w:color="auto" w:fill="FFFFFF" w:themeFill="background1"/>
            <w:vAlign w:val="center"/>
          </w:tcPr>
          <w:p w14:paraId="08946E26">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问卷管理</w:t>
            </w:r>
          </w:p>
        </w:tc>
        <w:tc>
          <w:tcPr>
            <w:tcW w:w="5720" w:type="dxa"/>
            <w:shd w:val="clear" w:color="auto" w:fill="FFFFFF" w:themeFill="background1"/>
            <w:vAlign w:val="center"/>
          </w:tcPr>
          <w:p w14:paraId="263AD77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问随访问卷分为满意度、病情及抽查三种类型，供三种不同类型的随访工作分类使用</w:t>
            </w:r>
            <w:r>
              <w:rPr>
                <w:rFonts w:hint="eastAsia" w:ascii="方正仿宋_GB2312" w:hAnsi="方正仿宋_GB2312" w:eastAsia="方正仿宋_GB2312" w:cs="方正仿宋_GB2312"/>
                <w:sz w:val="28"/>
                <w:szCs w:val="28"/>
                <w:shd w:val="clear" w:color="auto" w:fill="auto"/>
                <w:lang w:eastAsia="zh-CN"/>
              </w:rPr>
              <w:t>；</w:t>
            </w:r>
          </w:p>
          <w:p w14:paraId="31888828">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可定义全局范围内的公共问卷及科室级别的问卷</w:t>
            </w:r>
            <w:r>
              <w:rPr>
                <w:rFonts w:hint="eastAsia" w:ascii="方正仿宋_GB2312" w:hAnsi="方正仿宋_GB2312" w:eastAsia="方正仿宋_GB2312" w:cs="方正仿宋_GB2312"/>
                <w:sz w:val="28"/>
                <w:szCs w:val="28"/>
                <w:shd w:val="clear" w:color="auto" w:fill="auto"/>
                <w:lang w:eastAsia="zh-CN"/>
              </w:rPr>
              <w:t>；</w:t>
            </w:r>
          </w:p>
          <w:p w14:paraId="36ADD862">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支持多种类型的问卷题目设置、满意度分值计算公式、级联题目等</w:t>
            </w:r>
            <w:r>
              <w:rPr>
                <w:rFonts w:hint="eastAsia" w:ascii="方正仿宋_GB2312" w:hAnsi="方正仿宋_GB2312" w:eastAsia="方正仿宋_GB2312" w:cs="方正仿宋_GB2312"/>
                <w:sz w:val="28"/>
                <w:szCs w:val="28"/>
                <w:shd w:val="clear" w:color="auto" w:fill="auto"/>
                <w:lang w:eastAsia="zh-CN"/>
              </w:rPr>
              <w:t>；</w:t>
            </w:r>
          </w:p>
          <w:p w14:paraId="2F2BF5C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可定义题目分类及问答题分类</w:t>
            </w:r>
            <w:r>
              <w:rPr>
                <w:rFonts w:hint="eastAsia" w:ascii="方正仿宋_GB2312" w:hAnsi="方正仿宋_GB2312" w:eastAsia="方正仿宋_GB2312" w:cs="方正仿宋_GB2312"/>
                <w:sz w:val="28"/>
                <w:szCs w:val="28"/>
                <w:shd w:val="clear" w:color="auto" w:fill="auto"/>
                <w:lang w:eastAsia="zh-CN"/>
              </w:rPr>
              <w:t>。</w:t>
            </w:r>
          </w:p>
        </w:tc>
      </w:tr>
      <w:tr w14:paraId="0F1E083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restart"/>
            <w:shd w:val="clear" w:color="auto" w:fill="FFFFFF" w:themeFill="background1"/>
            <w:vAlign w:val="center"/>
          </w:tcPr>
          <w:p w14:paraId="4B74368E">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知识库管理</w:t>
            </w:r>
          </w:p>
        </w:tc>
        <w:tc>
          <w:tcPr>
            <w:tcW w:w="1562" w:type="dxa"/>
            <w:shd w:val="clear" w:color="auto" w:fill="FFFFFF" w:themeFill="background1"/>
            <w:vAlign w:val="center"/>
          </w:tcPr>
          <w:p w14:paraId="4AC922FE">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科室、病种</w:t>
            </w:r>
          </w:p>
        </w:tc>
        <w:tc>
          <w:tcPr>
            <w:tcW w:w="5720" w:type="dxa"/>
            <w:shd w:val="clear" w:color="auto" w:fill="FFFFFF" w:themeFill="background1"/>
            <w:vAlign w:val="center"/>
          </w:tcPr>
          <w:p w14:paraId="0CCA898A">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维护知识库管理中所使用的科室及病种，用来实现对病种知识库的分类及过滤查询</w:t>
            </w:r>
          </w:p>
        </w:tc>
      </w:tr>
      <w:tr w14:paraId="4E68A9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1F5CFD1E">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30EADCBC">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知识库</w:t>
            </w:r>
          </w:p>
        </w:tc>
        <w:tc>
          <w:tcPr>
            <w:tcW w:w="5720" w:type="dxa"/>
            <w:shd w:val="clear" w:color="auto" w:fill="FFFFFF" w:themeFill="background1"/>
            <w:vAlign w:val="center"/>
          </w:tcPr>
          <w:p w14:paraId="21F15F2E">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关联病种，可自定义知识库条目及知识库文字描述内容，如病因、临床表现、检查、诊断、并发症、治疗、康复手段等</w:t>
            </w:r>
            <w:r>
              <w:rPr>
                <w:rFonts w:hint="eastAsia" w:ascii="方正仿宋_GB2312" w:hAnsi="方正仿宋_GB2312" w:eastAsia="方正仿宋_GB2312" w:cs="方正仿宋_GB2312"/>
                <w:sz w:val="28"/>
                <w:szCs w:val="28"/>
                <w:shd w:val="clear" w:color="auto" w:fill="auto"/>
                <w:lang w:eastAsia="zh-CN"/>
              </w:rPr>
              <w:t>；</w:t>
            </w:r>
          </w:p>
          <w:p w14:paraId="5A22A03C">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可下载模板，批量导入知识库内容</w:t>
            </w:r>
            <w:r>
              <w:rPr>
                <w:rFonts w:hint="eastAsia" w:ascii="方正仿宋_GB2312" w:hAnsi="方正仿宋_GB2312" w:eastAsia="方正仿宋_GB2312" w:cs="方正仿宋_GB2312"/>
                <w:sz w:val="28"/>
                <w:szCs w:val="28"/>
                <w:shd w:val="clear" w:color="auto" w:fill="auto"/>
                <w:lang w:eastAsia="zh-CN"/>
              </w:rPr>
              <w:t>。</w:t>
            </w:r>
          </w:p>
        </w:tc>
      </w:tr>
      <w:tr w14:paraId="513941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restart"/>
            <w:shd w:val="clear" w:color="auto" w:fill="FFFFFF" w:themeFill="background1"/>
            <w:vAlign w:val="center"/>
          </w:tcPr>
          <w:p w14:paraId="12542A04">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系统参数</w:t>
            </w:r>
          </w:p>
        </w:tc>
        <w:tc>
          <w:tcPr>
            <w:tcW w:w="1562" w:type="dxa"/>
            <w:shd w:val="clear" w:color="auto" w:fill="FFFFFF" w:themeFill="background1"/>
            <w:vAlign w:val="center"/>
          </w:tcPr>
          <w:p w14:paraId="23B5E0AF">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参数配置</w:t>
            </w:r>
          </w:p>
        </w:tc>
        <w:tc>
          <w:tcPr>
            <w:tcW w:w="5720" w:type="dxa"/>
            <w:shd w:val="clear" w:color="auto" w:fill="FFFFFF" w:themeFill="background1"/>
            <w:vAlign w:val="center"/>
          </w:tcPr>
          <w:p w14:paraId="03FDFB80">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各类开关配置、满意度分数设置、自定义公式等系统参数配置</w:t>
            </w:r>
            <w:r>
              <w:rPr>
                <w:rFonts w:hint="eastAsia" w:ascii="方正仿宋_GB2312" w:hAnsi="方正仿宋_GB2312" w:eastAsia="方正仿宋_GB2312" w:cs="方正仿宋_GB2312"/>
                <w:sz w:val="28"/>
                <w:szCs w:val="28"/>
                <w:shd w:val="clear" w:color="auto" w:fill="auto"/>
                <w:lang w:eastAsia="zh-CN"/>
              </w:rPr>
              <w:t>。</w:t>
            </w:r>
          </w:p>
        </w:tc>
      </w:tr>
      <w:tr w14:paraId="54BE00A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trPr>
        <w:tc>
          <w:tcPr>
            <w:tcW w:w="1240" w:type="dxa"/>
            <w:vMerge w:val="continue"/>
            <w:shd w:val="clear" w:color="auto" w:fill="FFFFFF" w:themeFill="background1"/>
            <w:vAlign w:val="center"/>
          </w:tcPr>
          <w:p w14:paraId="3D8BA118">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p>
        </w:tc>
        <w:tc>
          <w:tcPr>
            <w:tcW w:w="1562" w:type="dxa"/>
            <w:shd w:val="clear" w:color="auto" w:fill="FFFFFF" w:themeFill="background1"/>
            <w:vAlign w:val="center"/>
          </w:tcPr>
          <w:p w14:paraId="3CA860BB">
            <w:pPr>
              <w:pageBreakBefore w:val="0"/>
              <w:widowControl w:val="0"/>
              <w:tabs>
                <w:tab w:val="left" w:pos="1663"/>
              </w:tabs>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rPr>
            </w:pPr>
            <w:r>
              <w:rPr>
                <w:rFonts w:hint="eastAsia" w:ascii="方正仿宋_GB2312" w:hAnsi="方正仿宋_GB2312" w:eastAsia="方正仿宋_GB2312" w:cs="方正仿宋_GB2312"/>
                <w:sz w:val="28"/>
                <w:szCs w:val="28"/>
                <w:shd w:val="clear" w:color="auto" w:fill="auto"/>
              </w:rPr>
              <w:t>数据字典</w:t>
            </w:r>
          </w:p>
        </w:tc>
        <w:tc>
          <w:tcPr>
            <w:tcW w:w="5720" w:type="dxa"/>
            <w:shd w:val="clear" w:color="auto" w:fill="FFFFFF" w:themeFill="background1"/>
            <w:vAlign w:val="center"/>
          </w:tcPr>
          <w:p w14:paraId="4CB93667">
            <w:pPr>
              <w:pageBreakBefore w:val="0"/>
              <w:widowControl w:val="0"/>
              <w:kinsoku/>
              <w:wordWrap/>
              <w:overflowPunct/>
              <w:topLinePunct w:val="0"/>
              <w:autoSpaceDE/>
              <w:autoSpaceDN/>
              <w:bidi w:val="0"/>
              <w:adjustRightInd/>
              <w:snapToGrid/>
              <w:spacing w:line="360" w:lineRule="auto"/>
              <w:ind w:right="210" w:firstLine="0" w:firstLineChars="0"/>
              <w:jc w:val="both"/>
              <w:textAlignment w:val="auto"/>
              <w:rPr>
                <w:rFonts w:hint="eastAsia" w:ascii="方正仿宋_GB2312" w:hAnsi="方正仿宋_GB2312" w:eastAsia="方正仿宋_GB2312" w:cs="方正仿宋_GB2312"/>
                <w:sz w:val="28"/>
                <w:szCs w:val="28"/>
                <w:shd w:val="clear" w:color="auto" w:fill="auto"/>
                <w:lang w:eastAsia="zh-CN"/>
              </w:rPr>
            </w:pPr>
            <w:r>
              <w:rPr>
                <w:rFonts w:hint="eastAsia" w:ascii="方正仿宋_GB2312" w:hAnsi="方正仿宋_GB2312" w:eastAsia="方正仿宋_GB2312" w:cs="方正仿宋_GB2312"/>
                <w:sz w:val="28"/>
                <w:szCs w:val="28"/>
                <w:shd w:val="clear" w:color="auto" w:fill="auto"/>
              </w:rPr>
              <w:t>包括患者等级、电话接通情况、患者关系、节假日等数据字典维护</w:t>
            </w:r>
            <w:r>
              <w:rPr>
                <w:rFonts w:hint="eastAsia" w:ascii="方正仿宋_GB2312" w:hAnsi="方正仿宋_GB2312" w:eastAsia="方正仿宋_GB2312" w:cs="方正仿宋_GB2312"/>
                <w:sz w:val="28"/>
                <w:szCs w:val="28"/>
                <w:shd w:val="clear" w:color="auto" w:fill="auto"/>
                <w:lang w:eastAsia="zh-CN"/>
              </w:rPr>
              <w:t>。</w:t>
            </w:r>
          </w:p>
        </w:tc>
      </w:tr>
    </w:tbl>
    <w:p w14:paraId="15D74EB3">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ind w:leftChars="0"/>
        <w:textAlignment w:val="auto"/>
        <w:rPr>
          <w:rFonts w:hint="eastAsia" w:ascii="方正仿宋_GB2312" w:hAnsi="方正仿宋_GB2312" w:eastAsia="方正仿宋_GB2312" w:cs="方正仿宋_GB2312"/>
          <w:b/>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30"/>
          <w:szCs w:val="30"/>
          <w:lang w:val="en-US" w:eastAsia="zh-CN"/>
          <w14:textFill>
            <w14:solidFill>
              <w14:schemeClr w14:val="tx1"/>
            </w14:solidFill>
          </w14:textFill>
        </w:rPr>
        <w:t>二、商务要求</w:t>
      </w:r>
    </w:p>
    <w:p w14:paraId="04550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both"/>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1、特定资格：无。</w:t>
      </w:r>
    </w:p>
    <w:p w14:paraId="559E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both"/>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2、运维服务期限：壹年。</w:t>
      </w:r>
    </w:p>
    <w:p w14:paraId="44409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both"/>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3、付款方式：</w:t>
      </w:r>
    </w:p>
    <w:p w14:paraId="51DAD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 xml:space="preserve">    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7BFEC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both"/>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4运维服务内容</w:t>
      </w:r>
    </w:p>
    <w:p w14:paraId="784EA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 xml:space="preserve">    4.1供应商指定专人负责采购方日常运维服务，并提供7*24小时电话支持服务。如采购方提出现场服务需求，供应商必须安排专业技术人员提供现场支持服务。</w:t>
      </w:r>
    </w:p>
    <w:p w14:paraId="2F743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4.2系统日常运维服务，包括但不限于系统操作指导、各种BUG修复、因操作失误导致的数据错误维护、在用系统接口的管理维护、免费对接因国家政策或行业标准变更所必需的第三方接口等。</w:t>
      </w:r>
    </w:p>
    <w:p w14:paraId="7EE15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4.3系统突发事件、非人为因素引起的灾难性数据问题的诊断及排除。</w:t>
      </w:r>
    </w:p>
    <w:p w14:paraId="4E623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47D44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4.5供应商对采购方提出的系统软件各项相关技术问题进行解答，包括但不限于技术咨询、指导和信息提供等。</w:t>
      </w:r>
    </w:p>
    <w:p w14:paraId="5FA7A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4.6供应商每半年指派专人清理运维过程中所生成的生产数据库中的临时表，优化数据库，如建立并优化索引、优化存储过程、数据库表拆分等，并形成优化运维记录。</w:t>
      </w:r>
    </w:p>
    <w:p w14:paraId="50578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4.7为满足上级指令性或医院评级、评审要求，供应商无条件免费配合医院完成系统优化改造工作。</w:t>
      </w:r>
    </w:p>
    <w:p w14:paraId="36A6D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4.8运维服务期内，若系统软件版本更新，供应商为采购方进行系统升级服务。该服务不再另行收取费用。</w:t>
      </w:r>
      <w:bookmarkStart w:id="0" w:name="_GoBack"/>
      <w:bookmarkEnd w:id="0"/>
    </w:p>
    <w:p w14:paraId="3D576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4.9供应商必须配合采购方完成漏扫、渗透、等保等安全整改事宜。</w:t>
      </w:r>
    </w:p>
    <w:p w14:paraId="75020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5. 运维服务形式</w:t>
      </w:r>
    </w:p>
    <w:p w14:paraId="6A019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5.1 远程维护，即采购方系统出现故障时，供应商通过电话、远程访问等方式进行系统故障的处理、技术支持等工作。</w:t>
      </w:r>
    </w:p>
    <w:p w14:paraId="135F3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5.2 按季度进行现场巡检并出具巡检记录，即运维服务期内，供应商每季度指定专业技术人员对系统的软、硬件，运行环境等进行全面检查及优化，同时做好系统运行情况记录。对可能出现的故障提出解决预案及系统功能改进等方面的技术支撑工作，在现场对采购方进行系统运行管理、日常维护等方面的培训。于次月10日前将有使用部门签字的巡检记录提交至采购方。</w:t>
      </w:r>
    </w:p>
    <w:p w14:paraId="6C6BE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left"/>
        <w:textAlignment w:val="center"/>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5.3 对于采购方提出的特殊运维服务，供应商需形成特殊事件总结报告，报告内容包括但不限于事件原因、处理方法、改进措施等相关内容。</w:t>
      </w:r>
    </w:p>
    <w:p w14:paraId="3DBFF694">
      <w:pPr>
        <w:rPr>
          <w:rFonts w:hint="eastAsia" w:ascii="方正仿宋_GB2312" w:hAnsi="方正仿宋_GB2312" w:eastAsia="方正仿宋_GB2312" w:cs="方正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汉仪中黑 197">
    <w:panose1 w:val="00020600040101010101"/>
    <w:charset w:val="86"/>
    <w:family w:val="auto"/>
    <w:pitch w:val="default"/>
    <w:sig w:usb0="A00002BF" w:usb1="18EF7CFA" w:usb2="00000016" w:usb3="00000000" w:csb0="0004009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超级战甲W">
    <w:panose1 w:val="00020600040101010101"/>
    <w:charset w:val="86"/>
    <w:family w:val="auto"/>
    <w:pitch w:val="default"/>
    <w:sig w:usb0="A000003F" w:usb1="0AC17CFA" w:usb2="00000016" w:usb3="00000000" w:csb0="0004009F" w:csb1="00000000"/>
  </w:font>
  <w:font w:name="汉仪粗黑简">
    <w:panose1 w:val="02010600000101010101"/>
    <w:charset w:val="86"/>
    <w:family w:val="auto"/>
    <w:pitch w:val="default"/>
    <w:sig w:usb0="00000001" w:usb1="080E0800" w:usb2="00000002" w:usb3="00000000" w:csb0="00040000" w:csb1="00000000"/>
  </w:font>
  <w:font w:name="汉仪琥珀体简">
    <w:panose1 w:val="02010600000101010101"/>
    <w:charset w:val="86"/>
    <w:family w:val="auto"/>
    <w:pitch w:val="default"/>
    <w:sig w:usb0="00000001" w:usb1="080E0800" w:usb2="00000002"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D3B14E8E-B94F-4EC9-86C3-BFCA6BF6ED27}"/>
  </w:font>
  <w:font w:name="方正仿宋_GB2312">
    <w:panose1 w:val="02000000000000000000"/>
    <w:charset w:val="86"/>
    <w:family w:val="auto"/>
    <w:pitch w:val="default"/>
    <w:sig w:usb0="A00002BF" w:usb1="184F6CFA" w:usb2="00000012" w:usb3="00000000" w:csb0="00040001" w:csb1="00000000"/>
    <w:embedRegular r:id="rId2" w:fontKey="{A8458173-581D-4ED1-B31C-742D3120DC4F}"/>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D0FF1"/>
    <w:multiLevelType w:val="singleLevel"/>
    <w:tmpl w:val="615D0F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WUxZDI4NWUwZDc1MDA5NDczNGIzM2UyZGUzNjcifQ=="/>
  </w:docVars>
  <w:rsids>
    <w:rsidRoot w:val="00000000"/>
    <w:rsid w:val="0DE8198B"/>
    <w:rsid w:val="21C700E2"/>
    <w:rsid w:val="2E81672B"/>
    <w:rsid w:val="425D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楷体_GB2312"/>
      <w:b/>
      <w:kern w:val="44"/>
      <w:sz w:val="44"/>
      <w:lang w:val="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样式2新建横渡"/>
    <w:basedOn w:val="3"/>
    <w:qFormat/>
    <w:uiPriority w:val="99"/>
    <w:rPr>
      <w:rFonts w:eastAsia="微软雅黑"/>
      <w:sz w:val="2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FFFFFF" w:themeFill="background1"/>
    </w:tcPr>
    <w:tblStylePr w:type="firstRow">
      <w:rPr>
        <w:rFonts w:eastAsia="微软雅黑"/>
        <w:b/>
        <w:sz w:val="28"/>
      </w:rPr>
      <w:tcPr>
        <w:shd w:val="clear" w:color="auto" w:fill="DAE3F4" w:themeFill="accent1" w:themeFillTint="33"/>
      </w:tcPr>
    </w:tblStylePr>
    <w:tblStylePr w:type="band1Horz">
      <w:rPr>
        <w:rFonts w:eastAsia="微软雅黑"/>
        <w:sz w:val="18"/>
      </w:rPr>
    </w:tblStylePr>
    <w:tblStylePr w:type="band2Horz">
      <w:rPr>
        <w:rFonts w:eastAsia="微软雅黑"/>
        <w:sz w:val="18"/>
      </w:r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2531</Words>
  <Characters>2537</Characters>
  <Lines>0</Lines>
  <Paragraphs>0</Paragraphs>
  <TotalTime>4</TotalTime>
  <ScaleCrop>false</ScaleCrop>
  <LinksUpToDate>false</LinksUpToDate>
  <CharactersWithSpaces>2554</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2025-11-17T05:56:00Z</dcterms:created>
  <dc:creator>Administrator</dc:creator>
  <cp:lastModifiedBy>高作青</cp:lastModifiedBy>
  <cp:lastPrinted>2025-11-18T01:55:54Z</cp:lastPrinted>
  <dcterms:modified xsi:type="dcterms:W3CDTF">2025-11-18T04:20:33Z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KSOTemplateDocerSaveRecord">
    <vt:lpwstr>eyJoZGlkIjoiNjZmZTU1NzI2YTIzZTljMzE0NGU3ZGJlYjFiOGVmNjMiLCJ1c2VySWQiOiI2MTQ5NTExMTkifQ==</vt:lpwstr>
  </property>
  <property fmtid="{D5CDD505-2E9C-101B-9397-08002B2CF9AE}" pid="4" name="ICV">
    <vt:lpwstr>89168C6F66DA428AAF45C6B1C8008524_12</vt:lpwstr>
  </property>
</Properties>
</file>