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8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8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50D095B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FF0000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pacing w:val="7"/>
          <w:lang w:val="en-US" w:eastAsia="zh-CN"/>
        </w:rPr>
        <w:t>（9）供应商可以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FF0000"/>
          <w:spacing w:val="7"/>
          <w:lang w:val="en-US" w:eastAsia="zh-CN"/>
        </w:rPr>
        <w:t>选择一个标段或两个标段。请注明参加标段号。(后有各标段议价文件)</w:t>
      </w:r>
    </w:p>
    <w:p w14:paraId="31FC820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98308C5">
      <w:pPr>
        <w:rPr>
          <w:rFonts w:hint="eastAsia"/>
          <w:lang w:val="en-US" w:eastAsia="zh-CN"/>
        </w:rPr>
      </w:pP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7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7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7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7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3"/>
                            </w:pPr>
                          </w:p>
                          <w:p w14:paraId="09FC0039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2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2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2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3"/>
                      </w:pPr>
                    </w:p>
                    <w:p w14:paraId="09FC0039"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2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2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2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2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11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11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7"/>
          <w:rFonts w:hint="eastAsia"/>
        </w:rPr>
        <w:t>http://zxgk.court.gov.cn/shixin/</w:t>
      </w:r>
      <w:r>
        <w:rPr>
          <w:rStyle w:val="17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2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6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2E94F0D"/>
    <w:rsid w:val="02FA7890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5330C39"/>
    <w:rsid w:val="15476D9D"/>
    <w:rsid w:val="161213BC"/>
    <w:rsid w:val="16F42570"/>
    <w:rsid w:val="17F14DF6"/>
    <w:rsid w:val="18D91532"/>
    <w:rsid w:val="1934740B"/>
    <w:rsid w:val="1ACA09E8"/>
    <w:rsid w:val="1AE81FF7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D2B2DCA"/>
    <w:rsid w:val="2E2F333C"/>
    <w:rsid w:val="2ED23AB3"/>
    <w:rsid w:val="338525E8"/>
    <w:rsid w:val="338D286C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2A668B"/>
    <w:rsid w:val="4C1768ED"/>
    <w:rsid w:val="4C2148C7"/>
    <w:rsid w:val="50751C39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CF51490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7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7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customStyle="1" w:styleId="4">
    <w:name w:val="style4"/>
    <w:basedOn w:val="1"/>
    <w:next w:val="5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Body Text Indent 2"/>
    <w:basedOn w:val="1"/>
    <w:next w:val="3"/>
    <w:qFormat/>
    <w:uiPriority w:val="0"/>
    <w:pPr>
      <w:autoSpaceDE w:val="0"/>
      <w:autoSpaceDN w:val="0"/>
      <w:adjustRightInd w:val="0"/>
      <w:spacing w:after="120" w:line="480" w:lineRule="auto"/>
      <w:ind w:left="420" w:leftChars="200"/>
      <w:jc w:val="left"/>
    </w:pPr>
    <w:rPr>
      <w:rFonts w:hAnsi="Times New Roman" w:cs="Times New Roman"/>
      <w:sz w:val="20"/>
      <w:szCs w:val="20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2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333333"/>
      <w:u w:val="none"/>
    </w:rPr>
  </w:style>
  <w:style w:type="character" w:styleId="17">
    <w:name w:val="Hyperlink"/>
    <w:basedOn w:val="15"/>
    <w:autoRedefine/>
    <w:qFormat/>
    <w:uiPriority w:val="0"/>
    <w:rPr>
      <w:color w:val="333333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first-child"/>
    <w:basedOn w:val="15"/>
    <w:autoRedefine/>
    <w:qFormat/>
    <w:uiPriority w:val="0"/>
    <w:rPr>
      <w:color w:val="999999"/>
    </w:rPr>
  </w:style>
  <w:style w:type="character" w:customStyle="1" w:styleId="20">
    <w:name w:val="first-child1"/>
    <w:basedOn w:val="15"/>
    <w:autoRedefine/>
    <w:qFormat/>
    <w:uiPriority w:val="0"/>
    <w:rPr>
      <w:sz w:val="24"/>
      <w:szCs w:val="24"/>
    </w:rPr>
  </w:style>
  <w:style w:type="character" w:customStyle="1" w:styleId="21">
    <w:name w:val="first-child2"/>
    <w:basedOn w:val="15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2">
    <w:name w:val="first-child3"/>
    <w:basedOn w:val="15"/>
    <w:autoRedefine/>
    <w:qFormat/>
    <w:uiPriority w:val="0"/>
    <w:rPr>
      <w:sz w:val="24"/>
      <w:szCs w:val="24"/>
    </w:rPr>
  </w:style>
  <w:style w:type="character" w:customStyle="1" w:styleId="23">
    <w:name w:val="after"/>
    <w:basedOn w:val="15"/>
    <w:autoRedefine/>
    <w:qFormat/>
    <w:uiPriority w:val="0"/>
    <w:rPr>
      <w:shd w:val="clear" w:fill="2D4F80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860</Words>
  <Characters>1061</Characters>
  <Lines>0</Lines>
  <Paragraphs>0</Paragraphs>
  <TotalTime>4</TotalTime>
  <ScaleCrop>false</ScaleCrop>
  <LinksUpToDate>false</LinksUpToDate>
  <CharactersWithSpaces>1066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2026-01-04T07:37:37Z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B5CAB92998D940C9BB34EF2CFE51AD87_13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