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137B1">
      <w:pPr>
        <w:widowControl/>
        <w:rPr>
          <w:rFonts w:hint="default" w:eastAsiaTheme="minorEastAsia"/>
          <w:b/>
          <w:color w:val="auto"/>
          <w:sz w:val="44"/>
          <w:szCs w:val="44"/>
          <w:highlight w:val="none"/>
          <w:lang w:val="en-US" w:eastAsia="zh-CN"/>
        </w:rPr>
      </w:pPr>
      <w:bookmarkStart w:id="57" w:name="_GoBack"/>
      <w:bookmarkEnd w:id="57"/>
    </w:p>
    <w:p w14:paraId="0AAD18E0">
      <w:pPr>
        <w:widowControl/>
        <w:spacing w:line="360" w:lineRule="auto"/>
        <w:jc w:val="center"/>
        <w:outlineLvl w:val="0"/>
        <w:rPr>
          <w:b/>
          <w:spacing w:val="-6"/>
          <w:sz w:val="52"/>
          <w:szCs w:val="52"/>
        </w:rPr>
      </w:pPr>
      <w:bookmarkStart w:id="0" w:name="_Toc25130"/>
    </w:p>
    <w:p w14:paraId="52E437A3">
      <w:pPr>
        <w:widowControl/>
        <w:spacing w:line="360" w:lineRule="auto"/>
        <w:jc w:val="center"/>
        <w:outlineLvl w:val="0"/>
        <w:rPr>
          <w:b/>
          <w:spacing w:val="-6"/>
          <w:sz w:val="52"/>
          <w:szCs w:val="52"/>
        </w:rPr>
      </w:pPr>
    </w:p>
    <w:p w14:paraId="0B128A3D">
      <w:pPr>
        <w:pStyle w:val="2"/>
        <w:keepNext w:val="0"/>
        <w:keepLines w:val="0"/>
        <w:widowControl/>
        <w:suppressLineNumbers w:val="0"/>
        <w:spacing w:before="0" w:beforeAutospacing="0" w:after="0" w:afterAutospacing="0"/>
        <w:ind w:left="0" w:right="0"/>
        <w:jc w:val="center"/>
        <w:rPr>
          <w:rFonts w:hint="eastAsia" w:ascii="宋体" w:hAnsi="宋体" w:cs="宋体"/>
          <w:b/>
          <w:sz w:val="40"/>
          <w:szCs w:val="40"/>
        </w:rPr>
      </w:pPr>
      <w:r>
        <w:rPr>
          <w:rFonts w:hint="eastAsia" w:ascii="宋体" w:hAnsi="宋体" w:cs="宋体"/>
          <w:b/>
          <w:sz w:val="40"/>
          <w:szCs w:val="40"/>
          <w:lang w:eastAsia="zh-CN"/>
        </w:rPr>
        <w:t>河南省胸科医院溴化锂直燃机空调机组移机安装项目</w:t>
      </w:r>
    </w:p>
    <w:p w14:paraId="5E36E385">
      <w:pPr>
        <w:ind w:firstLine="803" w:firstLineChars="200"/>
        <w:jc w:val="center"/>
        <w:rPr>
          <w:rFonts w:ascii="宋体" w:hAnsi="宋体" w:cs="宋体"/>
          <w:b/>
          <w:sz w:val="40"/>
          <w:szCs w:val="40"/>
        </w:rPr>
      </w:pPr>
    </w:p>
    <w:p w14:paraId="3CCDE6F1">
      <w:pPr>
        <w:jc w:val="center"/>
        <w:rPr>
          <w:rFonts w:ascii="宋体" w:hAnsi="宋体" w:cs="宋体"/>
          <w:b/>
          <w:sz w:val="40"/>
          <w:szCs w:val="40"/>
        </w:rPr>
      </w:pPr>
    </w:p>
    <w:p w14:paraId="3F8B3C73">
      <w:pPr>
        <w:pStyle w:val="29"/>
      </w:pPr>
    </w:p>
    <w:p w14:paraId="2C1E054E">
      <w:pPr>
        <w:widowControl/>
        <w:spacing w:line="360" w:lineRule="auto"/>
        <w:jc w:val="center"/>
        <w:outlineLvl w:val="0"/>
        <w:rPr>
          <w:b/>
          <w:sz w:val="52"/>
          <w:szCs w:val="52"/>
        </w:rPr>
      </w:pPr>
    </w:p>
    <w:p w14:paraId="00E0AB0B">
      <w:pPr>
        <w:widowControl/>
        <w:spacing w:line="360" w:lineRule="auto"/>
        <w:jc w:val="center"/>
        <w:outlineLvl w:val="0"/>
        <w:rPr>
          <w:b/>
          <w:sz w:val="52"/>
          <w:szCs w:val="52"/>
        </w:rPr>
      </w:pPr>
    </w:p>
    <w:p w14:paraId="0A05BC3C">
      <w:pPr>
        <w:jc w:val="center"/>
        <w:rPr>
          <w:rFonts w:ascii="宋体" w:hAnsi="宋体" w:cs="宋体"/>
          <w:b/>
          <w:sz w:val="84"/>
        </w:rPr>
      </w:pPr>
      <w:r>
        <w:rPr>
          <w:rFonts w:hint="eastAsia" w:ascii="宋体" w:hAnsi="宋体" w:cs="宋体"/>
          <w:b/>
          <w:sz w:val="84"/>
        </w:rPr>
        <w:t>公开议价文件</w:t>
      </w:r>
    </w:p>
    <w:p w14:paraId="227F4DE5">
      <w:pPr>
        <w:widowControl/>
        <w:spacing w:line="360" w:lineRule="auto"/>
        <w:jc w:val="center"/>
        <w:outlineLvl w:val="0"/>
        <w:rPr>
          <w:b/>
          <w:sz w:val="52"/>
          <w:szCs w:val="52"/>
        </w:rPr>
      </w:pPr>
    </w:p>
    <w:p w14:paraId="4B8CA6A2">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w:t>
      </w:r>
      <w:r>
        <w:rPr>
          <w:rFonts w:hint="eastAsia" w:ascii="宋体" w:hAnsi="宋体" w:cs="宋体"/>
          <w:b/>
          <w:sz w:val="32"/>
          <w:highlight w:val="none"/>
        </w:rPr>
        <w:t>YN-</w:t>
      </w:r>
      <w:r>
        <w:rPr>
          <w:rFonts w:hint="eastAsia" w:ascii="宋体" w:hAnsi="宋体" w:cs="宋体"/>
          <w:b/>
          <w:sz w:val="32"/>
          <w:highlight w:val="none"/>
          <w:lang w:val="en-US" w:eastAsia="zh-CN"/>
        </w:rPr>
        <w:t>2026</w:t>
      </w:r>
      <w:r>
        <w:rPr>
          <w:rFonts w:hint="eastAsia" w:ascii="宋体" w:hAnsi="宋体" w:cs="宋体"/>
          <w:b/>
          <w:sz w:val="32"/>
          <w:highlight w:val="none"/>
        </w:rPr>
        <w:t>-</w:t>
      </w:r>
      <w:r>
        <w:rPr>
          <w:rFonts w:hint="eastAsia" w:ascii="宋体" w:hAnsi="宋体" w:cs="宋体"/>
          <w:b/>
          <w:sz w:val="32"/>
          <w:highlight w:val="none"/>
          <w:lang w:val="en-US" w:eastAsia="zh-CN"/>
        </w:rPr>
        <w:t>011</w:t>
      </w:r>
    </w:p>
    <w:p w14:paraId="5507BDC9">
      <w:pPr>
        <w:widowControl/>
        <w:spacing w:line="360" w:lineRule="auto"/>
        <w:jc w:val="both"/>
        <w:outlineLvl w:val="0"/>
        <w:rPr>
          <w:b/>
          <w:sz w:val="52"/>
          <w:szCs w:val="52"/>
          <w:highlight w:val="none"/>
        </w:rPr>
      </w:pPr>
    </w:p>
    <w:p w14:paraId="3C66A26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5DFE578E">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2</w:t>
      </w:r>
      <w:r>
        <w:rPr>
          <w:rFonts w:hint="eastAsia" w:ascii="宋体" w:hAnsi="宋体" w:cs="宋体"/>
          <w:b/>
          <w:sz w:val="30"/>
          <w:szCs w:val="30"/>
          <w:highlight w:val="none"/>
        </w:rPr>
        <w:t>月</w:t>
      </w:r>
    </w:p>
    <w:p w14:paraId="4517BEEC">
      <w:pPr>
        <w:jc w:val="center"/>
        <w:rPr>
          <w:rFonts w:ascii="宋体" w:hAnsi="宋体"/>
          <w:b/>
          <w:sz w:val="32"/>
          <w:szCs w:val="32"/>
          <w:highlight w:val="cyan"/>
        </w:rPr>
        <w:sectPr>
          <w:pgSz w:w="11906" w:h="16838"/>
          <w:pgMar w:top="1440" w:right="1800" w:bottom="1440" w:left="1800" w:header="851" w:footer="992" w:gutter="0"/>
          <w:cols w:space="425" w:num="1"/>
          <w:docGrid w:type="lines" w:linePitch="312" w:charSpace="0"/>
        </w:sectPr>
      </w:pPr>
    </w:p>
    <w:p w14:paraId="44B1A531">
      <w:pPr>
        <w:jc w:val="center"/>
        <w:rPr>
          <w:rFonts w:ascii="宋体" w:hAnsi="宋体"/>
          <w:b/>
          <w:sz w:val="32"/>
          <w:szCs w:val="32"/>
        </w:rPr>
      </w:pPr>
      <w:r>
        <w:rPr>
          <w:rFonts w:hint="eastAsia" w:ascii="宋体" w:hAnsi="宋体"/>
          <w:b/>
          <w:sz w:val="32"/>
          <w:szCs w:val="32"/>
        </w:rPr>
        <w:t>第一章  公开议价公告</w:t>
      </w:r>
    </w:p>
    <w:p w14:paraId="010727D6">
      <w:pPr>
        <w:jc w:val="center"/>
        <w:rPr>
          <w:rFonts w:ascii="宋体" w:hAnsi="宋体"/>
          <w:b/>
          <w:sz w:val="10"/>
          <w:szCs w:val="10"/>
        </w:rPr>
      </w:pPr>
    </w:p>
    <w:p w14:paraId="446094D6">
      <w:pPr>
        <w:pStyle w:val="2"/>
        <w:keepNext w:val="0"/>
        <w:keepLines w:val="0"/>
        <w:widowControl/>
        <w:suppressLineNumbers w:val="0"/>
        <w:spacing w:before="0" w:beforeAutospacing="0" w:after="0" w:afterAutospacing="0"/>
        <w:ind w:left="0" w:right="0"/>
        <w:jc w:val="center"/>
        <w:rPr>
          <w:rFonts w:hint="eastAsia" w:ascii="宋体" w:hAnsi="宋体"/>
          <w:b/>
          <w:sz w:val="28"/>
          <w:szCs w:val="28"/>
          <w:lang w:eastAsia="zh-CN"/>
        </w:rPr>
      </w:pPr>
      <w:r>
        <w:rPr>
          <w:rFonts w:hint="eastAsia" w:ascii="宋体" w:hAnsi="宋体"/>
          <w:b/>
          <w:sz w:val="28"/>
          <w:szCs w:val="28"/>
          <w:lang w:eastAsia="zh-CN"/>
        </w:rPr>
        <w:t>河南省胸科医院溴化锂直燃机空调机组移机安装项目</w:t>
      </w:r>
    </w:p>
    <w:p w14:paraId="11716E89">
      <w:pPr>
        <w:pStyle w:val="2"/>
        <w:keepNext w:val="0"/>
        <w:keepLines w:val="0"/>
        <w:widowControl/>
        <w:suppressLineNumbers w:val="0"/>
        <w:spacing w:before="0" w:beforeAutospacing="0" w:after="0" w:afterAutospacing="0"/>
        <w:ind w:left="0" w:right="0"/>
        <w:jc w:val="center"/>
        <w:rPr>
          <w:rFonts w:hint="default" w:ascii="宋体" w:hAnsi="宋体"/>
          <w:b/>
          <w:sz w:val="28"/>
          <w:szCs w:val="28"/>
        </w:rPr>
      </w:pPr>
      <w:r>
        <w:rPr>
          <w:rFonts w:hint="eastAsia" w:ascii="宋体" w:hAnsi="宋体"/>
          <w:b/>
          <w:sz w:val="28"/>
          <w:szCs w:val="28"/>
        </w:rPr>
        <w:t xml:space="preserve"> 公开议价公告</w:t>
      </w: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河南省胸科医院溴化锂直燃机空调机组移机安装项目</w:t>
      </w:r>
      <w:r>
        <w:rPr>
          <w:rFonts w:hint="default" w:asciiTheme="minorEastAsia" w:hAnsiTheme="minorEastAsia" w:eastAsiaTheme="minorEastAsia" w:cstheme="minorEastAsia"/>
          <w:color w:val="333333"/>
          <w:sz w:val="24"/>
          <w:szCs w:val="24"/>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溴化锂直燃机空调机组移机安装</w:t>
      </w:r>
      <w:r>
        <w:rPr>
          <w:rFonts w:hint="default" w:asciiTheme="minorEastAsia" w:hAnsiTheme="minorEastAsia" w:eastAsiaTheme="minorEastAsia" w:cstheme="minorEastAsia"/>
          <w:color w:val="333333"/>
          <w:sz w:val="24"/>
          <w:szCs w:val="24"/>
        </w:rPr>
        <w:t>。</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项目预算人民币</w:t>
      </w:r>
      <w:r>
        <w:rPr>
          <w:rFonts w:hint="eastAsia" w:ascii="宋体" w:hAnsi="宋体" w:cs="宋体"/>
          <w:sz w:val="28"/>
          <w:szCs w:val="28"/>
          <w:lang w:val="en-US" w:eastAsia="zh-CN"/>
        </w:rPr>
        <w:t>498000，</w:t>
      </w:r>
      <w:r>
        <w:rPr>
          <w:rFonts w:hint="eastAsia" w:asciiTheme="minorEastAsia" w:hAnsiTheme="minorEastAsia" w:eastAsiaTheme="minorEastAsia" w:cstheme="minorEastAsia"/>
          <w:color w:val="333333"/>
          <w:sz w:val="24"/>
          <w:szCs w:val="24"/>
        </w:rPr>
        <w:t>最高限价</w:t>
      </w:r>
      <w:r>
        <w:rPr>
          <w:rFonts w:hint="default" w:asciiTheme="minorEastAsia" w:hAnsiTheme="minorEastAsia" w:eastAsiaTheme="minorEastAsia" w:cstheme="minorEastAsia"/>
          <w:color w:val="333333"/>
          <w:sz w:val="24"/>
          <w:szCs w:val="24"/>
        </w:rPr>
        <w:t>人民币</w:t>
      </w:r>
      <w:r>
        <w:rPr>
          <w:rFonts w:hint="eastAsia" w:ascii="宋体" w:hAnsi="宋体" w:cs="宋体"/>
          <w:sz w:val="28"/>
          <w:szCs w:val="28"/>
          <w:highlight w:val="none"/>
          <w:lang w:val="en-US" w:eastAsia="zh-CN"/>
        </w:rPr>
        <w:t>496282.89</w:t>
      </w:r>
      <w:r>
        <w:rPr>
          <w:rFonts w:hint="default" w:asciiTheme="minorEastAsia" w:hAnsiTheme="minorEastAsia" w:eastAsiaTheme="minorEastAsia" w:cstheme="minorEastAsia"/>
          <w:color w:val="333333"/>
          <w:sz w:val="24"/>
          <w:szCs w:val="24"/>
        </w:rPr>
        <w:t>元。</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5C965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w:t>
      </w:r>
      <w:r>
        <w:rPr>
          <w:rFonts w:hint="eastAsia" w:ascii="宋体" w:hAnsi="宋体" w:eastAsia="宋体" w:cs="宋体"/>
          <w:spacing w:val="7"/>
          <w:sz w:val="24"/>
          <w:szCs w:val="24"/>
          <w:highlight w:val="none"/>
          <w:lang w:bidi="ar"/>
        </w:rPr>
        <w:t>须具有国家建设行政主管部门颁发的</w:t>
      </w:r>
      <w:r>
        <w:rPr>
          <w:rFonts w:hint="eastAsia" w:ascii="宋体" w:hAnsi="宋体" w:cs="宋体"/>
          <w:sz w:val="24"/>
          <w:szCs w:val="24"/>
          <w:highlight w:val="none"/>
        </w:rPr>
        <w:t>机电工程施工总承包叁级及以上或建筑机电安装工程专业承包叁级及以上资质，具有有效的安全生产许可证</w:t>
      </w:r>
      <w:r>
        <w:rPr>
          <w:rFonts w:hint="default" w:asciiTheme="minorEastAsia" w:hAnsiTheme="minorEastAsia" w:eastAsiaTheme="minorEastAsia" w:cstheme="minorEastAsia"/>
          <w:color w:val="333333"/>
          <w:sz w:val="24"/>
          <w:szCs w:val="24"/>
          <w:highlight w:val="none"/>
        </w:rPr>
        <w:t>；</w:t>
      </w:r>
    </w:p>
    <w:p w14:paraId="067D49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w:t>
      </w:r>
      <w:r>
        <w:rPr>
          <w:rFonts w:hint="eastAsia" w:ascii="宋体" w:hAnsi="宋体" w:cs="宋体"/>
          <w:sz w:val="24"/>
          <w:szCs w:val="24"/>
          <w:highlight w:val="none"/>
        </w:rPr>
        <w:t>拟派项目经理须具有机电工程专业贰级及以上注册建造师资格，具备有效的安全生产考核合格证书，且未担任其他在施建设工程项目</w:t>
      </w:r>
      <w:r>
        <w:rPr>
          <w:rFonts w:hint="default" w:asciiTheme="minorEastAsia" w:hAnsiTheme="minorEastAsia" w:eastAsiaTheme="minorEastAsia" w:cstheme="minorEastAsia"/>
          <w:color w:val="333333"/>
          <w:sz w:val="24"/>
          <w:szCs w:val="24"/>
          <w:highlight w:val="none"/>
        </w:rPr>
        <w:t>；</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highlight w:val="none"/>
        </w:rPr>
        <w:t>（四）本项目不接受联合体参与</w:t>
      </w:r>
      <w:r>
        <w:rPr>
          <w:rFonts w:hint="default" w:asciiTheme="minorEastAsia" w:hAnsiTheme="minorEastAsia" w:eastAsiaTheme="minorEastAsia" w:cstheme="minorEastAsia"/>
          <w:color w:val="333333"/>
          <w:sz w:val="24"/>
          <w:szCs w:val="24"/>
        </w:rPr>
        <w:t>。</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highlight w:val="none"/>
        </w:rPr>
        <w:t>月1</w:t>
      </w:r>
      <w:r>
        <w:rPr>
          <w:rFonts w:hint="eastAsia" w:asciiTheme="minorEastAsia" w:hAnsiTheme="minorEastAsia" w:eastAsiaTheme="minorEastAsia" w:cstheme="minorEastAsia"/>
          <w:color w:val="333333"/>
          <w:sz w:val="24"/>
          <w:szCs w:val="24"/>
          <w:highlight w:val="none"/>
          <w:lang w:val="en-US" w:eastAsia="zh-CN"/>
        </w:rPr>
        <w:t>4</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17555B42">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175BDDDC"/>
    <w:p w14:paraId="604482E1">
      <w:pPr>
        <w:rPr>
          <w:spacing w:val="7"/>
        </w:rPr>
      </w:pPr>
      <w:r>
        <w:rPr>
          <w:spacing w:val="7"/>
        </w:rPr>
        <w:br w:type="page"/>
      </w:r>
    </w:p>
    <w:p w14:paraId="272D30EE">
      <w:pPr>
        <w:pStyle w:val="28"/>
        <w:spacing w:before="0" w:beforeAutospacing="0" w:after="0" w:afterAutospacing="0" w:line="360" w:lineRule="auto"/>
        <w:rPr>
          <w:spacing w:val="7"/>
        </w:rPr>
      </w:pPr>
    </w:p>
    <w:p w14:paraId="183AD682">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31"/>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11EF994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45515EF4">
            <w:pPr>
              <w:jc w:val="center"/>
              <w:rPr>
                <w:rFonts w:ascii="宋体" w:hAnsi="宋体"/>
                <w:b/>
                <w:caps/>
                <w:sz w:val="24"/>
              </w:rPr>
            </w:pPr>
            <w:r>
              <w:rPr>
                <w:rFonts w:hint="eastAsia" w:ascii="宋体" w:hAnsi="宋体"/>
                <w:b/>
                <w:caps/>
                <w:sz w:val="24"/>
              </w:rPr>
              <w:t>序号</w:t>
            </w:r>
          </w:p>
        </w:tc>
        <w:tc>
          <w:tcPr>
            <w:tcW w:w="7762" w:type="dxa"/>
            <w:vAlign w:val="center"/>
          </w:tcPr>
          <w:p w14:paraId="470082DF">
            <w:pPr>
              <w:jc w:val="center"/>
              <w:rPr>
                <w:rFonts w:ascii="宋体" w:hAnsi="宋体"/>
                <w:b/>
                <w:caps/>
                <w:sz w:val="24"/>
              </w:rPr>
            </w:pPr>
            <w:r>
              <w:rPr>
                <w:rFonts w:hint="eastAsia" w:ascii="宋体" w:hAnsi="宋体"/>
                <w:b/>
                <w:caps/>
                <w:sz w:val="24"/>
              </w:rPr>
              <w:t>内容</w:t>
            </w:r>
          </w:p>
        </w:tc>
      </w:tr>
      <w:tr w14:paraId="27570F9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63BA01D5">
            <w:pPr>
              <w:jc w:val="center"/>
              <w:rPr>
                <w:rFonts w:ascii="宋体" w:hAnsi="宋体"/>
                <w:sz w:val="24"/>
              </w:rPr>
            </w:pPr>
            <w:r>
              <w:rPr>
                <w:rFonts w:hint="eastAsia" w:ascii="宋体" w:hAnsi="宋体"/>
                <w:sz w:val="24"/>
              </w:rPr>
              <w:t>1</w:t>
            </w:r>
          </w:p>
        </w:tc>
        <w:tc>
          <w:tcPr>
            <w:tcW w:w="7762" w:type="dxa"/>
            <w:vAlign w:val="center"/>
          </w:tcPr>
          <w:p w14:paraId="5EA9BC8C">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2DC60F7B">
            <w:pPr>
              <w:spacing w:line="360" w:lineRule="auto"/>
              <w:ind w:firstLine="240" w:firstLineChars="100"/>
              <w:jc w:val="left"/>
              <w:rPr>
                <w:rFonts w:hint="eastAsia" w:ascii="宋体" w:hAnsi="宋体"/>
                <w:sz w:val="24"/>
              </w:rPr>
            </w:pPr>
            <w:r>
              <w:rPr>
                <w:rFonts w:hint="eastAsia" w:ascii="宋体" w:hAnsi="宋体"/>
                <w:sz w:val="24"/>
              </w:rPr>
              <w:t>联系人：李老师</w:t>
            </w:r>
          </w:p>
          <w:p w14:paraId="54C94B0A">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29E5661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2FF3287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46B15961">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54FA8555">
            <w:pPr>
              <w:spacing w:line="360" w:lineRule="auto"/>
              <w:ind w:firstLine="240" w:firstLineChars="100"/>
              <w:jc w:val="left"/>
              <w:rPr>
                <w:rFonts w:hint="eastAsia" w:ascii="宋体" w:hAnsi="宋体"/>
                <w:sz w:val="24"/>
              </w:rPr>
            </w:pPr>
            <w:r>
              <w:rPr>
                <w:rFonts w:hint="eastAsia" w:ascii="宋体" w:hAnsi="宋体"/>
                <w:sz w:val="24"/>
              </w:rPr>
              <w:t>响应文件份数：</w:t>
            </w:r>
          </w:p>
          <w:p w14:paraId="59D76A3E">
            <w:pPr>
              <w:spacing w:line="360" w:lineRule="auto"/>
              <w:ind w:firstLine="720" w:firstLineChars="300"/>
              <w:jc w:val="left"/>
              <w:rPr>
                <w:rFonts w:hint="eastAsia" w:ascii="宋体" w:hAnsi="宋体"/>
                <w:sz w:val="24"/>
              </w:rPr>
            </w:pPr>
            <w:r>
              <w:rPr>
                <w:rFonts w:hint="eastAsia" w:ascii="宋体" w:hAnsi="宋体"/>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,U盘拷贝电子版（带红章）</w:t>
            </w:r>
          </w:p>
          <w:p w14:paraId="235D63BE">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75F92FE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2FF45B9B">
            <w:pPr>
              <w:spacing w:line="360" w:lineRule="auto"/>
              <w:ind w:firstLine="240" w:firstLineChars="100"/>
              <w:jc w:val="left"/>
              <w:rPr>
                <w:rFonts w:hint="eastAsia" w:ascii="宋体" w:hAnsi="宋体"/>
                <w:sz w:val="24"/>
                <w:lang w:eastAsia="zh-CN"/>
              </w:rPr>
            </w:pPr>
            <w:r>
              <w:rPr>
                <w:rFonts w:hint="eastAsia" w:ascii="宋体" w:hAnsi="宋体"/>
                <w:sz w:val="24"/>
                <w:lang w:val="en-US" w:eastAsia="zh-CN"/>
              </w:rPr>
              <w:t>温馨提示：电子扫描版响应</w:t>
            </w:r>
            <w:r>
              <w:rPr>
                <w:rFonts w:hint="eastAsia" w:ascii="宋体" w:hAnsi="宋体"/>
                <w:sz w:val="24"/>
                <w:lang w:eastAsia="zh-CN"/>
              </w:rPr>
              <w:t>文件命名方式为：</w:t>
            </w:r>
          </w:p>
          <w:p w14:paraId="1A1A5049">
            <w:pPr>
              <w:spacing w:line="360" w:lineRule="auto"/>
              <w:ind w:firstLine="240" w:firstLineChars="100"/>
              <w:jc w:val="left"/>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58593922">
            <w:pPr>
              <w:spacing w:line="360" w:lineRule="auto"/>
              <w:ind w:firstLine="240" w:firstLineChars="100"/>
              <w:jc w:val="left"/>
              <w:rPr>
                <w:rFonts w:hint="eastAsia" w:ascii="宋体" w:hAnsi="宋体"/>
                <w:sz w:val="24"/>
                <w:lang w:val="en-US" w:eastAsia="zh-CN"/>
              </w:rPr>
            </w:pPr>
            <w:r>
              <w:rPr>
                <w:rFonts w:hint="eastAsia" w:ascii="宋体" w:hAnsi="宋体"/>
                <w:sz w:val="24"/>
                <w:lang w:val="en-US" w:eastAsia="zh-CN"/>
              </w:rPr>
              <w:t>例：氩气工作站-河南XXX有限公司-响应文件</w:t>
            </w:r>
          </w:p>
          <w:p w14:paraId="6551D298">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magenta"/>
                <w:lang w:val="en-US" w:eastAsia="zh-CN"/>
              </w:rPr>
              <w:t>可在</w:t>
            </w:r>
            <w:r>
              <w:rPr>
                <w:rFonts w:hint="eastAsia" w:ascii="宋体" w:hAnsi="宋体"/>
                <w:sz w:val="24"/>
                <w:lang w:val="en-US" w:eastAsia="zh-CN"/>
              </w:rPr>
              <w:t>书脊上标明项目名称、供应商</w:t>
            </w:r>
          </w:p>
          <w:p w14:paraId="65415A29">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lang w:val="en-US" w:eastAsia="zh-CN"/>
              </w:rPr>
            </w:pPr>
            <w:r>
              <w:rPr>
                <w:rFonts w:hint="eastAsia" w:ascii="宋体" w:hAnsi="宋体"/>
                <w:sz w:val="24"/>
                <w:lang w:val="en-US" w:eastAsia="zh-CN"/>
              </w:rPr>
              <w:t>单位名称。</w:t>
            </w:r>
          </w:p>
          <w:p w14:paraId="2AD8D275">
            <w:pPr>
              <w:pStyle w:val="29"/>
              <w:rPr>
                <w:rFonts w:hint="eastAsia"/>
                <w:lang w:val="en-US" w:eastAsia="zh-CN"/>
              </w:rPr>
            </w:pPr>
          </w:p>
          <w:p w14:paraId="0521CD9F">
            <w:pPr>
              <w:spacing w:line="360" w:lineRule="auto"/>
              <w:ind w:firstLine="240" w:firstLineChars="100"/>
              <w:jc w:val="left"/>
              <w:rPr>
                <w:rFonts w:hint="eastAsia" w:ascii="宋体" w:hAnsi="宋体"/>
                <w:sz w:val="24"/>
                <w:lang w:val="en-US" w:eastAsia="zh-CN"/>
              </w:rPr>
            </w:pPr>
          </w:p>
          <w:p w14:paraId="5FB632CA">
            <w:pPr>
              <w:spacing w:line="360" w:lineRule="auto"/>
              <w:ind w:firstLine="240" w:firstLineChars="100"/>
              <w:jc w:val="left"/>
              <w:rPr>
                <w:rFonts w:hint="eastAsia" w:ascii="宋体" w:hAnsi="宋体"/>
                <w:sz w:val="24"/>
                <w:lang w:val="en-US" w:eastAsia="zh-CN"/>
              </w:rPr>
            </w:pPr>
          </w:p>
          <w:p w14:paraId="25F56AEA">
            <w:pPr>
              <w:pStyle w:val="29"/>
              <w:rPr>
                <w:rFonts w:hint="eastAsia"/>
                <w:lang w:eastAsia="zh-CN"/>
              </w:rPr>
            </w:pPr>
          </w:p>
        </w:tc>
      </w:tr>
      <w:tr w14:paraId="45ECB47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03A8E19E">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41855B32">
            <w:pPr>
              <w:spacing w:line="360" w:lineRule="auto"/>
              <w:ind w:firstLine="240" w:firstLineChars="100"/>
              <w:jc w:val="left"/>
              <w:rPr>
                <w:rFonts w:hint="default" w:ascii="宋体" w:hAnsi="宋体"/>
                <w:sz w:val="24"/>
                <w:highlight w:val="cyan"/>
                <w:lang w:val="en-US"/>
              </w:rPr>
            </w:pPr>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议价时间另行通知（关注邮箱及官网）</w:t>
            </w:r>
          </w:p>
          <w:p w14:paraId="61DC4411">
            <w:pPr>
              <w:spacing w:line="360" w:lineRule="auto"/>
              <w:ind w:firstLine="240" w:firstLineChars="100"/>
              <w:jc w:val="left"/>
              <w:rPr>
                <w:rFonts w:ascii="宋体" w:hAnsi="宋体" w:cs="宋体"/>
                <w:sz w:val="24"/>
              </w:rPr>
            </w:pPr>
            <w:r>
              <w:rPr>
                <w:rFonts w:hint="eastAsia" w:ascii="宋体" w:hAnsi="宋体"/>
                <w:sz w:val="24"/>
                <w:lang w:eastAsia="zh-CN"/>
              </w:rPr>
              <w:t>公开</w:t>
            </w:r>
            <w:r>
              <w:rPr>
                <w:rFonts w:hint="eastAsia" w:ascii="宋体" w:hAnsi="宋体"/>
                <w:sz w:val="24"/>
              </w:rPr>
              <w:t>议价地点：</w:t>
            </w:r>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586C12CB">
      <w:pPr>
        <w:spacing w:line="360" w:lineRule="auto"/>
        <w:jc w:val="center"/>
        <w:rPr>
          <w:rFonts w:ascii="宋体" w:hAnsi="宋体"/>
          <w:b/>
          <w:sz w:val="32"/>
          <w:szCs w:val="32"/>
        </w:rPr>
      </w:pPr>
    </w:p>
    <w:p w14:paraId="04FB1AE6">
      <w:pPr>
        <w:widowControl/>
        <w:jc w:val="center"/>
        <w:rPr>
          <w:rFonts w:ascii="宋体" w:hAnsi="宋体"/>
          <w:b/>
          <w:sz w:val="32"/>
          <w:szCs w:val="32"/>
        </w:rPr>
      </w:pPr>
      <w:r>
        <w:rPr>
          <w:rFonts w:ascii="宋体" w:hAnsi="宋体"/>
          <w:b/>
          <w:sz w:val="32"/>
          <w:szCs w:val="32"/>
        </w:rPr>
        <w:br w:type="page"/>
      </w:r>
    </w:p>
    <w:p w14:paraId="32138A42">
      <w:pPr>
        <w:widowControl/>
        <w:numPr>
          <w:ilvl w:val="0"/>
          <w:numId w:val="1"/>
        </w:numPr>
        <w:jc w:val="center"/>
        <w:rPr>
          <w:rFonts w:hint="eastAsia" w:asciiTheme="minorEastAsia" w:hAnsiTheme="minorEastAsia" w:eastAsiaTheme="minorEastAsia" w:cstheme="minorBidi"/>
          <w:b/>
          <w:bCs/>
          <w:color w:val="auto"/>
          <w:kern w:val="44"/>
          <w:sz w:val="32"/>
          <w:szCs w:val="44"/>
          <w:highlight w:val="cyan"/>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cyan"/>
          <w:lang w:val="en-US" w:eastAsia="zh-CN" w:bidi="ar-SA"/>
        </w:rPr>
        <w:t>采购需求</w:t>
      </w:r>
    </w:p>
    <w:p w14:paraId="04D5B963">
      <w:pPr>
        <w:numPr>
          <w:ilvl w:val="0"/>
          <w:numId w:val="0"/>
        </w:numPr>
        <w:spacing w:line="360" w:lineRule="auto"/>
        <w:rPr>
          <w:rFonts w:hint="eastAsia" w:ascii="宋体" w:hAnsi="宋体"/>
          <w:b/>
          <w:bCs/>
          <w:sz w:val="24"/>
          <w:lang w:val="en-US" w:eastAsia="zh-CN"/>
        </w:rPr>
      </w:pPr>
      <w:r>
        <w:rPr>
          <w:rFonts w:hint="eastAsia" w:ascii="宋体" w:hAnsi="宋体"/>
          <w:b/>
          <w:bCs/>
          <w:sz w:val="24"/>
          <w:lang w:val="en-US" w:eastAsia="zh-CN"/>
        </w:rPr>
        <w:t xml:space="preserve">     </w:t>
      </w:r>
    </w:p>
    <w:p w14:paraId="3634C465">
      <w:pPr>
        <w:keepNext w:val="0"/>
        <w:keepLines w:val="0"/>
        <w:pageBreakBefore w:val="0"/>
        <w:numPr>
          <w:ilvl w:val="0"/>
          <w:numId w:val="0"/>
        </w:numPr>
        <w:kinsoku/>
        <w:wordWrap/>
        <w:overflowPunct/>
        <w:topLinePunct w:val="0"/>
        <w:bidi w:val="0"/>
        <w:adjustRightInd/>
        <w:snapToGrid/>
        <w:spacing w:line="400" w:lineRule="exact"/>
        <w:ind w:left="0" w:leftChars="0" w:firstLine="482" w:firstLineChars="200"/>
        <w:jc w:val="left"/>
        <w:textAlignment w:val="auto"/>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一、技术要求</w:t>
      </w:r>
    </w:p>
    <w:p w14:paraId="6B9246B1">
      <w:pPr>
        <w:pStyle w:val="29"/>
        <w:keepNext w:val="0"/>
        <w:keepLines w:val="0"/>
        <w:pageBreakBefore w:val="0"/>
        <w:widowControl w:val="0"/>
        <w:numPr>
          <w:ilvl w:val="0"/>
          <w:numId w:val="0"/>
        </w:numPr>
        <w:tabs>
          <w:tab w:val="left" w:pos="5593"/>
        </w:tabs>
        <w:kinsoku/>
        <w:wordWrap/>
        <w:overflowPunct/>
        <w:topLinePunct w:val="0"/>
        <w:autoSpaceDE/>
        <w:autoSpaceDN/>
        <w:bidi w:val="0"/>
        <w:adjustRightInd/>
        <w:snapToGrid/>
        <w:spacing w:after="0" w:line="440" w:lineRule="exact"/>
        <w:ind w:left="0" w:leftChars="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highlight w:val="none"/>
          <w:lang w:val="en-US" w:eastAsia="zh-CN"/>
        </w:rPr>
        <w:t>1.工程概况：</w:t>
      </w:r>
      <w:r>
        <w:rPr>
          <w:rFonts w:hint="eastAsia" w:ascii="宋体" w:hAnsi="宋体" w:eastAsia="宋体" w:cs="宋体"/>
          <w:b/>
          <w:bCs/>
          <w:color w:val="auto"/>
          <w:sz w:val="24"/>
          <w:szCs w:val="24"/>
          <w:highlight w:val="none"/>
          <w:lang w:val="en-US" w:eastAsia="zh-CN"/>
        </w:rPr>
        <w:tab/>
      </w:r>
    </w:p>
    <w:p w14:paraId="79F7D3FC">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项目概述：</w:t>
      </w:r>
      <w:r>
        <w:rPr>
          <w:rFonts w:hint="eastAsia" w:ascii="宋体" w:hAnsi="宋体" w:eastAsia="宋体" w:cs="宋体"/>
          <w:sz w:val="24"/>
          <w:szCs w:val="24"/>
        </w:rPr>
        <w:t>由于</w:t>
      </w:r>
      <w:r>
        <w:rPr>
          <w:rFonts w:hint="eastAsia" w:ascii="宋体" w:hAnsi="宋体" w:eastAsia="宋体" w:cs="宋体"/>
          <w:sz w:val="24"/>
          <w:szCs w:val="24"/>
          <w:lang w:eastAsia="zh-CN"/>
        </w:rPr>
        <w:t>医院</w:t>
      </w:r>
      <w:r>
        <w:rPr>
          <w:rFonts w:hint="eastAsia" w:ascii="宋体" w:hAnsi="宋体" w:eastAsia="宋体" w:cs="宋体"/>
          <w:sz w:val="24"/>
          <w:szCs w:val="24"/>
        </w:rPr>
        <w:t>发展需要需拆除既有直燃机房，把直燃机房内既有300万大卡的直燃机迁</w:t>
      </w:r>
      <w:r>
        <w:rPr>
          <w:rFonts w:hint="eastAsia" w:ascii="宋体" w:hAnsi="宋体" w:eastAsia="宋体" w:cs="宋体"/>
          <w:sz w:val="24"/>
          <w:szCs w:val="24"/>
          <w:lang w:eastAsia="zh-CN"/>
        </w:rPr>
        <w:t>移至</w:t>
      </w:r>
      <w:r>
        <w:rPr>
          <w:rFonts w:hint="eastAsia" w:ascii="宋体" w:hAnsi="宋体" w:eastAsia="宋体" w:cs="宋体"/>
          <w:sz w:val="24"/>
          <w:szCs w:val="24"/>
        </w:rPr>
        <w:t>新建直燃机房内，新建直燃机房位于新建内科综合楼地下二层。</w:t>
      </w:r>
      <w:r>
        <w:rPr>
          <w:rFonts w:hint="eastAsia" w:ascii="宋体" w:hAnsi="宋体" w:eastAsia="宋体" w:cs="宋体"/>
          <w:sz w:val="24"/>
          <w:szCs w:val="24"/>
          <w:lang w:eastAsia="zh-CN"/>
        </w:rPr>
        <w:t>移机</w:t>
      </w:r>
      <w:r>
        <w:rPr>
          <w:rFonts w:hint="eastAsia" w:ascii="宋体" w:hAnsi="宋体" w:eastAsia="宋体" w:cs="宋体"/>
          <w:sz w:val="24"/>
          <w:szCs w:val="24"/>
        </w:rPr>
        <w:t>完成后，须对迁</w:t>
      </w:r>
      <w:r>
        <w:rPr>
          <w:rFonts w:hint="eastAsia" w:ascii="宋体" w:hAnsi="宋体" w:eastAsia="宋体" w:cs="宋体"/>
          <w:sz w:val="24"/>
          <w:szCs w:val="24"/>
          <w:lang w:eastAsia="zh-CN"/>
        </w:rPr>
        <w:t>移</w:t>
      </w:r>
      <w:r>
        <w:rPr>
          <w:rFonts w:hint="eastAsia" w:ascii="宋体" w:hAnsi="宋体" w:eastAsia="宋体" w:cs="宋体"/>
          <w:sz w:val="24"/>
          <w:szCs w:val="24"/>
        </w:rPr>
        <w:t>过程中必须采取的分离措施或其它措施进行恢复，达到正常开机运行需求，与直燃机房内新建直燃机并联运行，满足医院中央空调及卫生热水正常使用需求。</w:t>
      </w:r>
    </w:p>
    <w:p w14:paraId="6D3CEA81">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工作范围：</w:t>
      </w:r>
    </w:p>
    <w:p w14:paraId="6E335784">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设备拆除：拆除原机房东墙3.5m×4m门洞及外围墙体，对直燃机机组进行安全拆卸、分体化处理；主体、高发均微正压运输，压力值为+0.02MPa。 </w:t>
      </w:r>
    </w:p>
    <w:p w14:paraId="1CE99B12">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溴化锂溶液处理及回灌：对机组溶液实施静置及过滤措施，并抽样化验，达到厂家标准后回灌.</w:t>
      </w:r>
    </w:p>
    <w:p w14:paraId="3FECCA96">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系统拆除：同步拆除与机组连接的外部管道（含空调冷温水、冷却水、卫生热水、燃气管道）、电气线路、烟道、软接、阀门及燃烧机、电气控制系统等附属设备。</w:t>
      </w:r>
    </w:p>
    <w:p w14:paraId="4DD5044C">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部件处理：对拆卸部件进行编号标记、防护包装，避免运输过程中碰撞或倾斜；精密部件（如燃烧机、真空泵、溴化锂溶液储罐）需单独运输。</w:t>
      </w:r>
    </w:p>
    <w:p w14:paraId="37C8D316">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设备迁移：由专业安装公司采用防震运输及专业吊装设备完成机组移位，确保设备安全。</w:t>
      </w:r>
    </w:p>
    <w:p w14:paraId="2855F976">
      <w:pPr>
        <w:pStyle w:val="16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主体高发合拢：合拢台号配对正确（台号标识位置：机组正面主管板中部及高发后烟箱右上角）</w:t>
      </w:r>
      <w:r>
        <w:rPr>
          <w:rFonts w:hint="eastAsia" w:ascii="宋体" w:hAnsi="宋体" w:eastAsia="宋体" w:cs="宋体"/>
          <w:sz w:val="24"/>
          <w:szCs w:val="24"/>
          <w:lang w:eastAsia="zh-CN"/>
        </w:rPr>
        <w:t>，</w:t>
      </w:r>
      <w:r>
        <w:rPr>
          <w:rFonts w:hint="eastAsia" w:ascii="宋体" w:hAnsi="宋体" w:eastAsia="宋体" w:cs="宋体"/>
          <w:sz w:val="24"/>
          <w:szCs w:val="24"/>
        </w:rPr>
        <w:t>基础垫实</w:t>
      </w:r>
      <w:r>
        <w:rPr>
          <w:rFonts w:hint="eastAsia" w:ascii="宋体" w:hAnsi="宋体" w:eastAsia="宋体" w:cs="宋体"/>
          <w:sz w:val="24"/>
          <w:szCs w:val="24"/>
          <w:lang w:eastAsia="zh-CN"/>
        </w:rPr>
        <w:t>，</w:t>
      </w:r>
      <w:r>
        <w:rPr>
          <w:rFonts w:hint="eastAsia" w:ascii="宋体" w:hAnsi="宋体" w:eastAsia="宋体" w:cs="宋体"/>
          <w:sz w:val="24"/>
          <w:szCs w:val="24"/>
        </w:rPr>
        <w:t>部件对接间隙</w:t>
      </w:r>
      <w:r>
        <w:rPr>
          <w:rFonts w:hint="eastAsia" w:ascii="宋体" w:hAnsi="宋体" w:eastAsia="宋体" w:cs="宋体"/>
          <w:sz w:val="24"/>
          <w:szCs w:val="24"/>
        </w:rPr>
        <w:sym w:font="Symbol" w:char="F03C"/>
      </w:r>
      <w:r>
        <w:rPr>
          <w:rFonts w:hint="eastAsia" w:ascii="宋体" w:hAnsi="宋体" w:eastAsia="宋体" w:cs="宋体"/>
          <w:sz w:val="24"/>
          <w:szCs w:val="24"/>
        </w:rPr>
        <w:t>1.5mm</w:t>
      </w:r>
      <w:r>
        <w:rPr>
          <w:rFonts w:hint="eastAsia" w:ascii="宋体" w:hAnsi="宋体" w:eastAsia="宋体" w:cs="宋体"/>
          <w:sz w:val="24"/>
          <w:szCs w:val="24"/>
          <w:lang w:eastAsia="zh-CN"/>
        </w:rPr>
        <w:t>，</w:t>
      </w:r>
      <w:r>
        <w:rPr>
          <w:rFonts w:hint="eastAsia" w:ascii="宋体" w:hAnsi="宋体" w:eastAsia="宋体" w:cs="宋体"/>
          <w:sz w:val="24"/>
          <w:szCs w:val="24"/>
        </w:rPr>
        <w:t>目测焊缝无气孔、未熔合、咬边、夹渣等缺陷。</w:t>
      </w:r>
    </w:p>
    <w:p w14:paraId="5C33CC76">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安装调试：迁</w:t>
      </w:r>
      <w:r>
        <w:rPr>
          <w:rFonts w:hint="eastAsia" w:ascii="宋体" w:hAnsi="宋体" w:eastAsia="宋体" w:cs="宋体"/>
          <w:sz w:val="24"/>
          <w:szCs w:val="24"/>
          <w:lang w:eastAsia="zh-CN"/>
        </w:rPr>
        <w:t>移</w:t>
      </w:r>
      <w:r>
        <w:rPr>
          <w:rFonts w:hint="eastAsia" w:ascii="宋体" w:hAnsi="宋体" w:eastAsia="宋体" w:cs="宋体"/>
          <w:sz w:val="24"/>
          <w:szCs w:val="24"/>
        </w:rPr>
        <w:t>前对新建直燃机房内影响安装的设备设施进行拆除，迁</w:t>
      </w:r>
      <w:r>
        <w:rPr>
          <w:rFonts w:hint="eastAsia" w:ascii="宋体" w:hAnsi="宋体" w:eastAsia="宋体" w:cs="宋体"/>
          <w:sz w:val="24"/>
          <w:szCs w:val="24"/>
          <w:lang w:eastAsia="zh-CN"/>
        </w:rPr>
        <w:t>移</w:t>
      </w:r>
      <w:r>
        <w:rPr>
          <w:rFonts w:hint="eastAsia" w:ascii="宋体" w:hAnsi="宋体" w:eastAsia="宋体" w:cs="宋体"/>
          <w:sz w:val="24"/>
          <w:szCs w:val="24"/>
        </w:rPr>
        <w:t>设备就位后进行水平校正（误差≤0.8/1000），完成拆除设备设施的恢复、主机合拢、正负压密封性测试、溶液回灌、机组钝化、燃烧机安装复位、电气线路恢复；重新连接外部空调冷热水管道、卫生热水管道、燃料管道、机组配电、烟道及阀门，进行系统调试与试运行（保护装置测试及满负荷运行验证）。</w:t>
      </w:r>
    </w:p>
    <w:p w14:paraId="7568B897">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bookmarkStart w:id="1" w:name="_Toc240603025"/>
      <w:r>
        <w:rPr>
          <w:rFonts w:hint="eastAsia" w:ascii="宋体" w:hAnsi="宋体" w:eastAsia="宋体" w:cs="宋体"/>
          <w:sz w:val="24"/>
          <w:szCs w:val="24"/>
        </w:rPr>
        <w:t>安装完成后，设备及设施满足与新建直燃机放系统并联运行的要求，且满足后期与医院智能楼宇智控对接的功能要求</w:t>
      </w:r>
      <w:bookmarkEnd w:id="1"/>
      <w:r>
        <w:rPr>
          <w:rFonts w:hint="eastAsia" w:ascii="宋体" w:hAnsi="宋体" w:eastAsia="宋体" w:cs="宋体"/>
          <w:sz w:val="24"/>
          <w:szCs w:val="24"/>
        </w:rPr>
        <w:t>，包括</w:t>
      </w:r>
    </w:p>
    <w:p w14:paraId="5A2DA4C3">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——通过对设备的监控，系统将完成如下功能：</w:t>
      </w:r>
    </w:p>
    <w:p w14:paraId="0D74EF88">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——监测机组的运行状态、故障信号报警、手自动状态，并控制启停；</w:t>
      </w:r>
    </w:p>
    <w:p w14:paraId="2FA7F2EF">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——实现机组对水泵，冷却塔水系统设备的联动控制运行。</w:t>
      </w:r>
    </w:p>
    <w:p w14:paraId="240DCCE1">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技术标准与要求 </w:t>
      </w:r>
    </w:p>
    <w:p w14:paraId="727331D2">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（1)拆卸与安装</w:t>
      </w:r>
    </w:p>
    <w:p w14:paraId="01963374">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管道接口：所有接口需编号标记，复装时实现零误差对接，</w:t>
      </w:r>
      <w:bookmarkStart w:id="2" w:name="OLE_LINK5"/>
      <w:r>
        <w:rPr>
          <w:rFonts w:hint="eastAsia" w:ascii="宋体" w:hAnsi="宋体" w:eastAsia="宋体" w:cs="宋体"/>
          <w:sz w:val="24"/>
          <w:szCs w:val="24"/>
        </w:rPr>
        <w:t>目测焊缝无气孔、未熔合、咬边、夹渣等缺陷</w:t>
      </w:r>
      <w:bookmarkEnd w:id="2"/>
      <w:bookmarkStart w:id="3" w:name="OLE_LINK4"/>
      <w:bookmarkStart w:id="4" w:name="OLE_LINK3"/>
      <w:r>
        <w:rPr>
          <w:rFonts w:hint="eastAsia" w:ascii="宋体" w:hAnsi="宋体" w:eastAsia="宋体" w:cs="宋体"/>
          <w:sz w:val="24"/>
          <w:szCs w:val="24"/>
        </w:rPr>
        <w:t>、气密性测试焊缝处无冒泡、泄漏</w:t>
      </w:r>
      <w:bookmarkEnd w:id="3"/>
      <w:bookmarkEnd w:id="4"/>
      <w:r>
        <w:rPr>
          <w:rFonts w:hint="eastAsia" w:ascii="宋体" w:hAnsi="宋体" w:eastAsia="宋体" w:cs="宋体"/>
          <w:sz w:val="24"/>
          <w:szCs w:val="24"/>
        </w:rPr>
        <w:t>。</w:t>
      </w:r>
    </w:p>
    <w:p w14:paraId="1EC1BEBB">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溴化锂溶液：溴化锂溶液回灌后添加收集和灌注，溶液过滤和缓蚀剂的添加，确保溶液合格并有原厂家溴化锂溶液检测合格报告。</w:t>
      </w:r>
    </w:p>
    <w:p w14:paraId="7D502CD2">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注：收集溶液容器须为防腐蚀性专业容器（如 PP 材质密封桶），容器需张贴“溴化锂溶液专用”标识，避免污染。</w:t>
      </w:r>
    </w:p>
    <w:p w14:paraId="2132DC82">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基础制作验收：新机房基础需满足设备安装及承重要求，基础水平度＜1.5‰ 。</w:t>
      </w:r>
    </w:p>
    <w:p w14:paraId="06F34571">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部件防护：精密部件（如真空泵、溴化锂溶液、）单独包装运输，避免振动或挤压损伤。</w:t>
      </w:r>
    </w:p>
    <w:p w14:paraId="764531E5">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高发主体防护：运输过程严格检查压力值变化。若运输过程中发生高发主体出现内部撕裂、器件损坏，需要立即进行修复。</w:t>
      </w:r>
    </w:p>
    <w:p w14:paraId="16E1CE17">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修复与配件要求：迁</w:t>
      </w:r>
      <w:r>
        <w:rPr>
          <w:rFonts w:hint="eastAsia" w:ascii="宋体" w:hAnsi="宋体" w:eastAsia="宋体" w:cs="宋体"/>
          <w:sz w:val="24"/>
          <w:szCs w:val="24"/>
          <w:lang w:eastAsia="zh-CN"/>
        </w:rPr>
        <w:t>移</w:t>
      </w:r>
      <w:r>
        <w:rPr>
          <w:rFonts w:hint="eastAsia" w:ascii="宋体" w:hAnsi="宋体" w:eastAsia="宋体" w:cs="宋体"/>
          <w:sz w:val="24"/>
          <w:szCs w:val="24"/>
        </w:rPr>
        <w:t>过程中如发生高发或主体内部撕裂、核心器件损坏，修复须按以下标准执行：​</w:t>
      </w:r>
    </w:p>
    <w:p w14:paraId="50FD8C0B">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——核心功能件损坏须更换原设备厂同型号配件（需提供原厂采购凭证、合格证），如燃烧机、换热波纹板片、内置密封腔体、换热管、配套温度传感器、后烟箱、耐火装置、靶流开关、触摸屏、控制柜等。​</w:t>
      </w:r>
    </w:p>
    <w:p w14:paraId="0982A5D0">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用辅助件损坏可使用符合国标/行标的合格配件，但需提供配件《合格证》或《质量检测报告》（检测项目含材质、尺寸公差，与原厂配件参数一致），如外部压力接口、压力表、固定螺栓、非密封类盖板；​</w:t>
      </w:r>
    </w:p>
    <w:p w14:paraId="024F288E">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注：修复工作须由原厂技术人员操作，之后须进行压力测试及换性能验证，测试合格后方可继续安装。​</w:t>
      </w:r>
    </w:p>
    <w:p w14:paraId="188495BD">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——调试关键指标：</w:t>
      </w:r>
      <w:r>
        <w:rPr>
          <w:rFonts w:hint="eastAsia" w:ascii="宋体" w:hAnsi="宋体" w:eastAsia="宋体" w:cs="宋体"/>
          <w:sz w:val="24"/>
          <w:szCs w:val="24"/>
        </w:rPr>
        <w:tab/>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4"/>
        <w:gridCol w:w="3109"/>
        <w:gridCol w:w="3371"/>
      </w:tblGrid>
      <w:tr w14:paraId="6BB4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noWrap w:val="0"/>
            <w:vAlign w:val="top"/>
          </w:tcPr>
          <w:p w14:paraId="7D2860DF">
            <w:pPr>
              <w:pStyle w:val="29"/>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项目</w:t>
            </w:r>
          </w:p>
        </w:tc>
        <w:tc>
          <w:tcPr>
            <w:tcW w:w="3109" w:type="dxa"/>
            <w:noWrap w:val="0"/>
            <w:vAlign w:val="top"/>
          </w:tcPr>
          <w:p w14:paraId="2B9321A7">
            <w:pPr>
              <w:pStyle w:val="29"/>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标准要求</w:t>
            </w:r>
            <w:r>
              <w:rPr>
                <w:rFonts w:hint="eastAsia" w:ascii="宋体" w:hAnsi="宋体" w:eastAsia="宋体" w:cs="宋体"/>
                <w:sz w:val="24"/>
                <w:szCs w:val="24"/>
              </w:rPr>
              <w:tab/>
            </w:r>
          </w:p>
        </w:tc>
        <w:tc>
          <w:tcPr>
            <w:tcW w:w="3371" w:type="dxa"/>
            <w:noWrap w:val="0"/>
            <w:vAlign w:val="top"/>
          </w:tcPr>
          <w:p w14:paraId="4FAD2287">
            <w:pPr>
              <w:pStyle w:val="29"/>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检测方法</w:t>
            </w:r>
          </w:p>
        </w:tc>
      </w:tr>
      <w:tr w14:paraId="7101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noWrap w:val="0"/>
            <w:vAlign w:val="top"/>
          </w:tcPr>
          <w:p w14:paraId="5B085A71">
            <w:pPr>
              <w:pStyle w:val="29"/>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整机真空密封性测试</w:t>
            </w:r>
          </w:p>
        </w:tc>
        <w:tc>
          <w:tcPr>
            <w:tcW w:w="3109" w:type="dxa"/>
            <w:noWrap w:val="0"/>
            <w:vAlign w:val="top"/>
          </w:tcPr>
          <w:p w14:paraId="4990884E">
            <w:pPr>
              <w:pStyle w:val="29"/>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≤1000Pa（48小时保压无泄漏）</w:t>
            </w:r>
          </w:p>
        </w:tc>
        <w:tc>
          <w:tcPr>
            <w:tcW w:w="3371" w:type="dxa"/>
            <w:noWrap w:val="0"/>
            <w:vAlign w:val="top"/>
          </w:tcPr>
          <w:p w14:paraId="5EF6B5E9">
            <w:pPr>
              <w:pStyle w:val="29"/>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真空计检测</w:t>
            </w:r>
          </w:p>
        </w:tc>
      </w:tr>
      <w:tr w14:paraId="7CAF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934" w:type="dxa"/>
            <w:noWrap w:val="0"/>
            <w:vAlign w:val="top"/>
          </w:tcPr>
          <w:p w14:paraId="27F48F11">
            <w:pPr>
              <w:pStyle w:val="29"/>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抽真空性能</w:t>
            </w:r>
          </w:p>
        </w:tc>
        <w:tc>
          <w:tcPr>
            <w:tcW w:w="3109" w:type="dxa"/>
            <w:noWrap w:val="0"/>
            <w:vAlign w:val="top"/>
          </w:tcPr>
          <w:p w14:paraId="7D8659F5">
            <w:pPr>
              <w:pStyle w:val="29"/>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极限真空≤100Pa</w:t>
            </w:r>
          </w:p>
        </w:tc>
        <w:tc>
          <w:tcPr>
            <w:tcW w:w="3371" w:type="dxa"/>
            <w:noWrap w:val="0"/>
            <w:vAlign w:val="top"/>
          </w:tcPr>
          <w:p w14:paraId="0170B32B">
            <w:pPr>
              <w:pStyle w:val="29"/>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真空泵性能测试</w:t>
            </w:r>
          </w:p>
        </w:tc>
      </w:tr>
      <w:tr w14:paraId="7590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934" w:type="dxa"/>
            <w:noWrap w:val="0"/>
            <w:vAlign w:val="top"/>
          </w:tcPr>
          <w:p w14:paraId="1ABBD00D">
            <w:pPr>
              <w:pStyle w:val="29"/>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负载运行稳定性</w:t>
            </w:r>
          </w:p>
        </w:tc>
        <w:tc>
          <w:tcPr>
            <w:tcW w:w="3109" w:type="dxa"/>
            <w:noWrap w:val="0"/>
            <w:vAlign w:val="top"/>
          </w:tcPr>
          <w:p w14:paraId="2E1089B9">
            <w:pPr>
              <w:pStyle w:val="29"/>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负载运行稳定性</w:t>
            </w:r>
          </w:p>
        </w:tc>
        <w:tc>
          <w:tcPr>
            <w:tcW w:w="3371" w:type="dxa"/>
            <w:noWrap w:val="0"/>
            <w:vAlign w:val="top"/>
          </w:tcPr>
          <w:p w14:paraId="4B1EDCC2">
            <w:pPr>
              <w:pStyle w:val="29"/>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记录温度、压力、电流曲线</w:t>
            </w:r>
          </w:p>
        </w:tc>
      </w:tr>
      <w:tr w14:paraId="186EB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934" w:type="dxa"/>
            <w:noWrap w:val="0"/>
            <w:vAlign w:val="top"/>
          </w:tcPr>
          <w:p w14:paraId="0403FCB4">
            <w:pPr>
              <w:pStyle w:val="29"/>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燃烧机二次调试</w:t>
            </w:r>
          </w:p>
        </w:tc>
        <w:tc>
          <w:tcPr>
            <w:tcW w:w="3109" w:type="dxa"/>
            <w:noWrap w:val="0"/>
            <w:vAlign w:val="top"/>
          </w:tcPr>
          <w:p w14:paraId="75905849">
            <w:pPr>
              <w:pStyle w:val="29"/>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满足氮氧化物排放标准（NOX≤30mg/Nm³）</w:t>
            </w:r>
          </w:p>
        </w:tc>
        <w:tc>
          <w:tcPr>
            <w:tcW w:w="3371" w:type="dxa"/>
            <w:noWrap w:val="0"/>
            <w:vAlign w:val="top"/>
          </w:tcPr>
          <w:p w14:paraId="730BD1DF">
            <w:pPr>
              <w:pStyle w:val="29"/>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超低氮烟气分析仪</w:t>
            </w:r>
          </w:p>
        </w:tc>
      </w:tr>
    </w:tbl>
    <w:p w14:paraId="5237832F">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调试合格标准</w:t>
      </w:r>
    </w:p>
    <w:p w14:paraId="0D4BEB7D">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（1）设备完成合拢后，设备电气控制、远程操作界面、远程监控平台恢复正常，电气元器件反应灵敏无延迟卡顿。</w:t>
      </w:r>
    </w:p>
    <w:p w14:paraId="604E89F7">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（2）机组启动自检无报警，连续 72 小时满负荷运行无停机；</w:t>
      </w:r>
    </w:p>
    <w:p w14:paraId="078E4E32">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（3）各保护装置（断水、燃料压力、排气温度）动作精准，断水保护响应时间≤5 秒，燃料压力异常时立即停机，排气温度超设计值 5℃时触发报警；</w:t>
      </w:r>
    </w:p>
    <w:p w14:paraId="7AE9FDB4">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（4）真空密封性≤1000Pa（48 小时保压无泄漏），抽真空性能达极限真空≤100Pa，</w:t>
      </w:r>
    </w:p>
    <w:p w14:paraId="5D522FFD">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（5）燃烧机氮氧化物排放符合 GB 13271-2014《锅炉大气污染物排放标准》中超低氮排放要求（NOX≤30mg/Nm³）。</w:t>
      </w:r>
    </w:p>
    <w:p w14:paraId="0525256B">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安全与规范</w:t>
      </w:r>
    </w:p>
    <w:p w14:paraId="7AE9D226">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——《溴化锂吸收式冷（温）水机组安全要求》（GB18361）</w:t>
      </w:r>
    </w:p>
    <w:p w14:paraId="20546BA8">
      <w:pPr>
        <w:pStyle w:val="29"/>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——《直燃型溴化锂吸收式冷（温）水机组》（GB18362)</w:t>
      </w:r>
    </w:p>
    <w:p w14:paraId="7351B5CD">
      <w:pPr>
        <w:pStyle w:val="29"/>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lang w:eastAsia="zh-CN"/>
        </w:rPr>
        <w:t>工程量清单</w:t>
      </w:r>
      <w:r>
        <w:rPr>
          <w:rFonts w:hint="eastAsia" w:ascii="宋体" w:hAnsi="宋体" w:eastAsia="宋体" w:cs="宋体"/>
          <w:b/>
          <w:bCs/>
          <w:color w:val="auto"/>
          <w:sz w:val="24"/>
          <w:szCs w:val="24"/>
          <w:lang w:val="en-US" w:eastAsia="zh-CN"/>
        </w:rPr>
        <w:t>( 另附 ）</w:t>
      </w:r>
    </w:p>
    <w:p w14:paraId="338ABDBD">
      <w:pPr>
        <w:pStyle w:val="29"/>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lang w:eastAsia="zh-CN"/>
        </w:rPr>
        <w:t>图纸电子版</w:t>
      </w:r>
      <w:r>
        <w:rPr>
          <w:rFonts w:hint="eastAsia" w:ascii="宋体" w:hAnsi="宋体" w:eastAsia="宋体" w:cs="宋体"/>
          <w:b/>
          <w:bCs/>
          <w:color w:val="auto"/>
          <w:sz w:val="24"/>
          <w:szCs w:val="24"/>
          <w:lang w:val="en-US" w:eastAsia="zh-CN"/>
        </w:rPr>
        <w:t>( 另附 ）</w:t>
      </w:r>
    </w:p>
    <w:p w14:paraId="6075F35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sz w:val="24"/>
          <w:szCs w:val="24"/>
          <w:lang w:eastAsia="zh-CN"/>
        </w:rPr>
      </w:pP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lang w:val="en-US" w:eastAsia="zh-CN"/>
        </w:rPr>
        <w:t>.招标控制价清单（</w:t>
      </w: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lang w:val="en-US" w:eastAsia="zh-CN"/>
        </w:rPr>
        <w:t>另附</w:t>
      </w: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lang w:val="en-US" w:eastAsia="zh-CN"/>
        </w:rPr>
        <w:t>）</w:t>
      </w:r>
    </w:p>
    <w:p w14:paraId="0DDE5FE4">
      <w:pPr>
        <w:keepNext w:val="0"/>
        <w:keepLines w:val="0"/>
        <w:pageBreakBefore w:val="0"/>
        <w:kinsoku/>
        <w:wordWrap/>
        <w:overflowPunct/>
        <w:topLinePunct w:val="0"/>
        <w:bidi w:val="0"/>
        <w:adjustRightInd/>
        <w:snapToGrid/>
        <w:spacing w:line="400" w:lineRule="exact"/>
        <w:ind w:left="0" w:leftChars="0"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二、商务要求</w:t>
      </w:r>
    </w:p>
    <w:p w14:paraId="068F786E">
      <w:pPr>
        <w:keepNext w:val="0"/>
        <w:keepLines w:val="0"/>
        <w:pageBreakBefore w:val="0"/>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1.特定资格：  </w:t>
      </w:r>
    </w:p>
    <w:p w14:paraId="621A06B4">
      <w:pPr>
        <w:spacing w:line="480" w:lineRule="exact"/>
        <w:ind w:firstLine="508" w:firstLineChars="200"/>
        <w:rPr>
          <w:rFonts w:ascii="宋体" w:hAnsi="宋体" w:cs="宋体"/>
          <w:sz w:val="24"/>
          <w:szCs w:val="24"/>
        </w:rPr>
      </w:pPr>
      <w:r>
        <w:rPr>
          <w:rFonts w:hint="eastAsia" w:cs="宋体"/>
          <w:spacing w:val="7"/>
          <w:sz w:val="24"/>
          <w:szCs w:val="24"/>
          <w:lang w:val="en-US" w:eastAsia="zh-CN" w:bidi="ar"/>
        </w:rPr>
        <w:t>（1）</w:t>
      </w:r>
      <w:r>
        <w:rPr>
          <w:rFonts w:hint="eastAsia" w:ascii="宋体" w:hAnsi="宋体" w:eastAsia="宋体" w:cs="宋体"/>
          <w:spacing w:val="7"/>
          <w:sz w:val="24"/>
          <w:szCs w:val="24"/>
          <w:lang w:bidi="ar"/>
        </w:rPr>
        <w:t>须具有国家建设行政主管部门颁发的</w:t>
      </w:r>
      <w:r>
        <w:rPr>
          <w:rFonts w:hint="eastAsia" w:ascii="宋体" w:hAnsi="宋体" w:cs="宋体"/>
          <w:sz w:val="24"/>
          <w:szCs w:val="24"/>
        </w:rPr>
        <w:t>机电工程施工总承包叁级及以上或建筑机电安装工程专业承包叁级及以上资质，具有有效的安全生产许可证；</w:t>
      </w:r>
    </w:p>
    <w:p w14:paraId="3EAAA477">
      <w:pPr>
        <w:spacing w:line="480" w:lineRule="exact"/>
        <w:ind w:firstLine="508" w:firstLineChars="200"/>
        <w:rPr>
          <w:rFonts w:hint="eastAsia" w:ascii="宋体" w:hAnsi="宋体" w:eastAsia="宋体" w:cs="宋体"/>
          <w:b/>
          <w:bCs/>
          <w:color w:val="auto"/>
          <w:sz w:val="24"/>
          <w:szCs w:val="24"/>
        </w:rPr>
      </w:pPr>
      <w:r>
        <w:rPr>
          <w:rFonts w:hint="eastAsia" w:cs="宋体"/>
          <w:spacing w:val="7"/>
          <w:sz w:val="24"/>
          <w:szCs w:val="24"/>
          <w:lang w:val="en-US" w:eastAsia="zh-CN" w:bidi="ar"/>
        </w:rPr>
        <w:t>（2）</w:t>
      </w:r>
      <w:r>
        <w:rPr>
          <w:rFonts w:hint="eastAsia" w:ascii="宋体" w:hAnsi="宋体" w:cs="宋体"/>
          <w:sz w:val="24"/>
          <w:szCs w:val="24"/>
        </w:rPr>
        <w:t>拟派项目经理须具有机电工程专业贰级及以上注册建造师资格，具备有效的安全生产考核合格证书，且未担任其他在施建设工程项目；</w:t>
      </w:r>
      <w:r>
        <w:rPr>
          <w:rFonts w:hint="eastAsia" w:ascii="宋体" w:hAnsi="宋体" w:eastAsia="宋体" w:cs="宋体"/>
          <w:b/>
          <w:bCs/>
          <w:color w:val="auto"/>
          <w:sz w:val="24"/>
          <w:szCs w:val="24"/>
        </w:rPr>
        <w:t xml:space="preserve">                      </w:t>
      </w:r>
    </w:p>
    <w:p w14:paraId="3655C490">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工期：</w:t>
      </w:r>
      <w:r>
        <w:rPr>
          <w:rFonts w:hint="eastAsia" w:ascii="宋体" w:hAnsi="宋体" w:cs="宋体"/>
          <w:b/>
          <w:bCs/>
          <w:color w:val="auto"/>
          <w:sz w:val="24"/>
          <w:szCs w:val="24"/>
          <w:lang w:val="en-US" w:eastAsia="zh-CN"/>
        </w:rPr>
        <w:t xml:space="preserve"> 60</w:t>
      </w:r>
      <w:r>
        <w:rPr>
          <w:rFonts w:hint="eastAsia" w:ascii="宋体" w:hAnsi="宋体" w:eastAsia="宋体" w:cs="宋体"/>
          <w:b w:val="0"/>
          <w:bCs w:val="0"/>
          <w:color w:val="auto"/>
          <w:sz w:val="24"/>
          <w:szCs w:val="24"/>
          <w:lang w:val="en-US" w:eastAsia="zh-CN"/>
        </w:rPr>
        <w:t>日历天</w:t>
      </w:r>
    </w:p>
    <w:p w14:paraId="31203067">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Autospacing="0" w:line="400" w:lineRule="exact"/>
        <w:ind w:left="0" w:leftChars="0" w:right="0" w:rightChars="0" w:firstLine="482"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质量标准：</w:t>
      </w:r>
      <w:r>
        <w:rPr>
          <w:rFonts w:hint="eastAsia" w:ascii="宋体" w:hAnsi="宋体" w:eastAsia="宋体" w:cs="宋体"/>
          <w:b w:val="0"/>
          <w:bCs w:val="0"/>
          <w:color w:val="auto"/>
          <w:sz w:val="24"/>
          <w:szCs w:val="24"/>
          <w:u w:val="single"/>
          <w:lang w:eastAsia="zh-CN"/>
        </w:rPr>
        <w:t>合格</w:t>
      </w:r>
      <w:r>
        <w:rPr>
          <w:rFonts w:hint="eastAsia" w:ascii="宋体" w:hAnsi="宋体" w:eastAsia="宋体" w:cs="宋体"/>
          <w:b w:val="0"/>
          <w:bCs w:val="0"/>
          <w:color w:val="auto"/>
          <w:sz w:val="24"/>
          <w:szCs w:val="24"/>
          <w:lang w:eastAsia="zh-CN"/>
        </w:rPr>
        <w:t>。</w:t>
      </w:r>
    </w:p>
    <w:p w14:paraId="6AE1DB35">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Autospacing="0" w:line="400" w:lineRule="exact"/>
        <w:ind w:left="239" w:leftChars="114" w:right="0" w:rightChars="0" w:firstLine="482"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质保期：</w:t>
      </w:r>
      <w:r>
        <w:rPr>
          <w:rFonts w:hint="eastAsia" w:ascii="宋体" w:hAnsi="宋体" w:eastAsia="宋体" w:cs="宋体"/>
          <w:color w:val="000000" w:themeColor="text1"/>
          <w:sz w:val="24"/>
          <w:szCs w:val="24"/>
          <w:lang w:val="en-US" w:eastAsia="zh-CN"/>
          <w14:textFill>
            <w14:solidFill>
              <w14:schemeClr w14:val="tx1"/>
            </w14:solidFill>
          </w14:textFill>
        </w:rPr>
        <w:t xml:space="preserve">工程验收合格经批准移交之日不少于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1</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年（供应商需明确具体年数）。</w:t>
      </w:r>
    </w:p>
    <w:p w14:paraId="7BAF3E03">
      <w:pPr>
        <w:keepNext w:val="0"/>
        <w:keepLines w:val="0"/>
        <w:pageBreakBefore w:val="0"/>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val="0"/>
          <w:bCs w:val="0"/>
          <w:color w:val="auto"/>
          <w:sz w:val="24"/>
          <w:szCs w:val="24"/>
          <w:highlight w:val="none"/>
          <w:u w:val="single"/>
          <w:lang w:eastAsia="zh-CN"/>
        </w:rPr>
      </w:pP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履约保证金</w:t>
      </w:r>
      <w:r>
        <w:rPr>
          <w:rFonts w:hint="eastAsia" w:ascii="宋体" w:hAnsi="宋体" w:eastAsia="宋体" w:cs="宋体"/>
          <w:b/>
          <w:bCs/>
          <w:color w:val="auto"/>
          <w:sz w:val="24"/>
          <w:szCs w:val="24"/>
        </w:rPr>
        <w:t>：</w:t>
      </w:r>
      <w:r>
        <w:rPr>
          <w:rFonts w:hint="eastAsia" w:ascii="宋体" w:hAnsi="宋体" w:eastAsia="宋体" w:cs="宋体"/>
          <w:b w:val="0"/>
          <w:bCs w:val="0"/>
          <w:color w:val="auto"/>
          <w:sz w:val="24"/>
          <w:szCs w:val="24"/>
          <w:highlight w:val="none"/>
          <w:u w:val="single"/>
          <w:lang w:eastAsia="zh-CN"/>
        </w:rPr>
        <w:t>无</w:t>
      </w:r>
    </w:p>
    <w:p w14:paraId="1B9AF111">
      <w:pPr>
        <w:keepNext w:val="0"/>
        <w:keepLines w:val="0"/>
        <w:pageBreakBefore w:val="0"/>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6</w:t>
      </w:r>
      <w:r>
        <w:rPr>
          <w:rFonts w:hint="eastAsia" w:ascii="宋体" w:hAnsi="宋体" w:eastAsia="宋体" w:cs="宋体"/>
          <w:b/>
          <w:bCs/>
          <w:color w:val="auto"/>
          <w:sz w:val="24"/>
          <w:szCs w:val="24"/>
        </w:rPr>
        <w:t>.付款方式：</w:t>
      </w:r>
    </w:p>
    <w:p w14:paraId="0EE04D20">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Cs/>
          <w:sz w:val="24"/>
          <w:szCs w:val="24"/>
        </w:rPr>
      </w:pPr>
      <w:r>
        <w:rPr>
          <w:rFonts w:hint="eastAsia" w:ascii="宋体" w:hAnsi="宋体" w:cs="宋体"/>
          <w:color w:val="000000" w:themeColor="text1"/>
          <w:sz w:val="24"/>
          <w:szCs w:val="24"/>
          <w:lang w:val="en-US" w:eastAsia="zh-CN"/>
          <w14:textFill>
            <w14:solidFill>
              <w14:schemeClr w14:val="tx1"/>
            </w14:solidFill>
          </w14:textFill>
        </w:rPr>
        <w:t>①</w:t>
      </w:r>
      <w:r>
        <w:rPr>
          <w:rFonts w:hint="eastAsia" w:ascii="宋体" w:hAnsi="宋体" w:eastAsia="宋体" w:cs="宋体"/>
          <w:bCs/>
          <w:sz w:val="24"/>
          <w:szCs w:val="24"/>
        </w:rPr>
        <w:t>项目竣工</w:t>
      </w:r>
      <w:r>
        <w:rPr>
          <w:rFonts w:hint="eastAsia" w:ascii="宋体" w:hAnsi="宋体" w:eastAsia="宋体" w:cs="宋体"/>
          <w:bCs/>
          <w:sz w:val="24"/>
          <w:szCs w:val="24"/>
          <w:lang w:eastAsia="zh-CN"/>
        </w:rPr>
        <w:t>，</w:t>
      </w:r>
      <w:r>
        <w:rPr>
          <w:rFonts w:hint="eastAsia" w:ascii="宋体" w:hAnsi="宋体" w:cs="宋体"/>
          <w:bCs/>
          <w:sz w:val="24"/>
          <w:szCs w:val="24"/>
          <w:lang w:eastAsia="zh-CN"/>
        </w:rPr>
        <w:t>发包方</w:t>
      </w:r>
      <w:r>
        <w:rPr>
          <w:rFonts w:hint="eastAsia" w:ascii="宋体" w:hAnsi="宋体" w:eastAsia="宋体" w:cs="宋体"/>
          <w:b w:val="0"/>
          <w:bCs/>
          <w:color w:val="auto"/>
          <w:kern w:val="2"/>
          <w:sz w:val="24"/>
          <w:szCs w:val="24"/>
          <w:highlight w:val="none"/>
          <w:u w:val="none"/>
          <w:lang w:val="en-US" w:eastAsia="zh-CN" w:bidi="ar-SA"/>
        </w:rPr>
        <w:t>验收合格后，</w:t>
      </w:r>
      <w:r>
        <w:rPr>
          <w:rFonts w:hint="eastAsia" w:ascii="宋体" w:hAnsi="宋体" w:eastAsia="宋体" w:cs="宋体"/>
          <w:bCs/>
          <w:sz w:val="24"/>
          <w:szCs w:val="24"/>
        </w:rPr>
        <w:t>付至工程造价（合同价）的</w:t>
      </w:r>
      <w:r>
        <w:rPr>
          <w:rFonts w:hint="eastAsia" w:ascii="宋体" w:hAnsi="宋体" w:eastAsia="宋体" w:cs="宋体"/>
          <w:bCs/>
          <w:sz w:val="24"/>
          <w:szCs w:val="24"/>
          <w:highlight w:val="none"/>
          <w:lang w:val="en-US" w:eastAsia="zh-CN"/>
        </w:rPr>
        <w:t>8</w:t>
      </w:r>
      <w:r>
        <w:rPr>
          <w:rFonts w:hint="eastAsia" w:ascii="宋体" w:hAnsi="宋体" w:eastAsia="宋体" w:cs="宋体"/>
          <w:bCs/>
          <w:sz w:val="24"/>
          <w:szCs w:val="24"/>
          <w:highlight w:val="none"/>
        </w:rPr>
        <w:t>0%；</w:t>
      </w:r>
    </w:p>
    <w:p w14:paraId="7BFFE683">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Cs/>
          <w:sz w:val="24"/>
          <w:szCs w:val="24"/>
        </w:rPr>
      </w:pPr>
      <w:r>
        <w:rPr>
          <w:rFonts w:hint="eastAsia" w:ascii="宋体" w:hAnsi="宋体" w:cs="宋体"/>
          <w:color w:val="000000" w:themeColor="text1"/>
          <w:sz w:val="24"/>
          <w:szCs w:val="24"/>
          <w:lang w:val="en-US" w:eastAsia="zh-CN"/>
          <w14:textFill>
            <w14:solidFill>
              <w14:schemeClr w14:val="tx1"/>
            </w14:solidFill>
          </w14:textFill>
        </w:rPr>
        <w:t>②</w:t>
      </w:r>
      <w:r>
        <w:rPr>
          <w:rFonts w:hint="eastAsia" w:ascii="宋体" w:hAnsi="宋体" w:eastAsia="宋体" w:cs="宋体"/>
          <w:bCs/>
          <w:sz w:val="24"/>
          <w:szCs w:val="24"/>
        </w:rPr>
        <w:t>竣工结算审计完毕后，付至工程竣工结算审计价款的97%；</w:t>
      </w:r>
    </w:p>
    <w:p w14:paraId="488B8432">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bCs/>
          <w:sz w:val="24"/>
          <w:szCs w:val="24"/>
        </w:rPr>
      </w:pPr>
      <w:r>
        <w:rPr>
          <w:rFonts w:hint="eastAsia" w:ascii="宋体" w:hAnsi="宋体" w:cs="宋体"/>
          <w:color w:val="000000" w:themeColor="text1"/>
          <w:sz w:val="24"/>
          <w:szCs w:val="24"/>
          <w:lang w:val="en-US" w:eastAsia="zh-CN"/>
          <w14:textFill>
            <w14:solidFill>
              <w14:schemeClr w14:val="tx1"/>
            </w14:solidFill>
          </w14:textFill>
        </w:rPr>
        <w:t>③</w:t>
      </w:r>
      <w:r>
        <w:rPr>
          <w:rFonts w:hint="eastAsia" w:ascii="宋体" w:hAnsi="宋体" w:eastAsia="宋体" w:cs="宋体"/>
          <w:bCs/>
          <w:sz w:val="24"/>
          <w:szCs w:val="24"/>
        </w:rPr>
        <w:t>剩余工程竣工结算审计价款的3%作为质保金，质保期满后无质量问题</w:t>
      </w:r>
      <w:r>
        <w:rPr>
          <w:rFonts w:hint="eastAsia" w:ascii="宋体" w:hAnsi="宋体" w:cs="宋体"/>
          <w:bCs/>
          <w:sz w:val="24"/>
          <w:szCs w:val="24"/>
          <w:lang w:val="en-US" w:eastAsia="zh-CN"/>
        </w:rPr>
        <w:t>1</w:t>
      </w:r>
      <w:r>
        <w:rPr>
          <w:rFonts w:hint="eastAsia" w:ascii="宋体" w:hAnsi="宋体" w:eastAsia="宋体" w:cs="宋体"/>
          <w:bCs/>
          <w:sz w:val="24"/>
          <w:szCs w:val="24"/>
        </w:rPr>
        <w:t>次性</w:t>
      </w:r>
      <w:r>
        <w:rPr>
          <w:rFonts w:hint="eastAsia" w:ascii="宋体" w:hAnsi="宋体" w:eastAsia="宋体" w:cs="宋体"/>
          <w:bCs/>
          <w:sz w:val="24"/>
          <w:szCs w:val="24"/>
          <w:lang w:eastAsia="zh-CN"/>
        </w:rPr>
        <w:t>无息</w:t>
      </w:r>
      <w:r>
        <w:rPr>
          <w:rFonts w:hint="eastAsia" w:ascii="宋体" w:hAnsi="宋体" w:eastAsia="宋体" w:cs="宋体"/>
          <w:bCs/>
          <w:sz w:val="24"/>
          <w:szCs w:val="24"/>
        </w:rPr>
        <w:t>付清；</w:t>
      </w:r>
    </w:p>
    <w:p w14:paraId="46815561">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Cs/>
          <w:sz w:val="24"/>
          <w:szCs w:val="24"/>
          <w:lang w:val="en-US" w:eastAsia="zh-CN"/>
        </w:rPr>
      </w:pPr>
      <w:r>
        <w:rPr>
          <w:rFonts w:hint="eastAsia" w:ascii="宋体" w:hAnsi="宋体" w:cs="宋体"/>
          <w:color w:val="000000" w:themeColor="text1"/>
          <w:sz w:val="24"/>
          <w:szCs w:val="24"/>
          <w:lang w:val="en-US" w:eastAsia="zh-CN"/>
          <w14:textFill>
            <w14:solidFill>
              <w14:schemeClr w14:val="tx1"/>
            </w14:solidFill>
          </w14:textFill>
        </w:rPr>
        <w:t>④</w:t>
      </w:r>
      <w:r>
        <w:rPr>
          <w:rFonts w:hint="eastAsia" w:ascii="宋体" w:hAnsi="宋体" w:eastAsia="宋体" w:cs="宋体"/>
          <w:bCs/>
          <w:sz w:val="24"/>
          <w:szCs w:val="24"/>
        </w:rPr>
        <w:t>竣工结算审计核减率10%以下（含10%），审计费用由发包方承担，核减率大于10%，超过10%部分的审计费用由承包方承担，从工程竣工结算审计价款中予以扣除。</w:t>
      </w:r>
    </w:p>
    <w:p w14:paraId="03F3B413">
      <w:pPr>
        <w:spacing w:line="360" w:lineRule="auto"/>
        <w:ind w:firstLine="240" w:firstLineChars="100"/>
        <w:rPr>
          <w:rFonts w:ascii="宋体" w:hAnsi="宋体" w:cs="宋体"/>
          <w:color w:val="000000"/>
          <w:sz w:val="24"/>
        </w:rPr>
      </w:pPr>
    </w:p>
    <w:p w14:paraId="26999EC2">
      <w:pPr>
        <w:spacing w:line="360" w:lineRule="auto"/>
        <w:ind w:firstLine="241" w:firstLineChars="100"/>
        <w:rPr>
          <w:rFonts w:asciiTheme="minorEastAsia" w:hAnsiTheme="minorEastAsia" w:eastAsiaTheme="minorEastAsia" w:cstheme="minorEastAsia"/>
          <w:b/>
          <w:bCs/>
          <w:sz w:val="24"/>
        </w:rPr>
      </w:pPr>
    </w:p>
    <w:p w14:paraId="073B31CC">
      <w:pPr>
        <w:numPr>
          <w:ilvl w:val="0"/>
          <w:numId w:val="0"/>
        </w:numPr>
        <w:spacing w:line="360" w:lineRule="auto"/>
        <w:rPr>
          <w:rFonts w:hint="eastAsia" w:ascii="宋体" w:hAnsi="宋体" w:cs="宋体"/>
          <w:b/>
          <w:bCs/>
          <w:color w:val="auto"/>
          <w:sz w:val="24"/>
          <w:szCs w:val="24"/>
          <w:lang w:eastAsia="zh-CN"/>
        </w:rPr>
      </w:pPr>
    </w:p>
    <w:p w14:paraId="6FE7949F">
      <w:pPr>
        <w:spacing w:line="360" w:lineRule="auto"/>
        <w:ind w:firstLine="240" w:firstLineChars="100"/>
        <w:rPr>
          <w:rFonts w:hint="eastAsia" w:ascii="宋体" w:hAnsi="宋体" w:eastAsia="宋体"/>
          <w:b w:val="0"/>
          <w:bCs w:val="0"/>
          <w:sz w:val="24"/>
          <w:szCs w:val="24"/>
          <w:lang w:val="en-US" w:eastAsia="zh-CN"/>
        </w:rPr>
      </w:pPr>
    </w:p>
    <w:p w14:paraId="4EF151DE">
      <w:pPr>
        <w:rPr>
          <w:rFonts w:hint="eastAsia"/>
          <w:b/>
          <w:sz w:val="32"/>
          <w:szCs w:val="32"/>
        </w:rPr>
      </w:pPr>
    </w:p>
    <w:p w14:paraId="0303B566">
      <w:pPr>
        <w:rPr>
          <w:rFonts w:hint="eastAsia"/>
          <w:b/>
          <w:sz w:val="32"/>
          <w:szCs w:val="32"/>
        </w:rPr>
      </w:pPr>
      <w:r>
        <w:rPr>
          <w:rFonts w:hint="eastAsia"/>
          <w:b/>
          <w:sz w:val="32"/>
          <w:szCs w:val="32"/>
        </w:rPr>
        <w:br w:type="page"/>
      </w:r>
    </w:p>
    <w:p w14:paraId="1AD7303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7BEE00B0">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62C69283">
      <w:pPr>
        <w:jc w:val="left"/>
        <w:rPr>
          <w:rFonts w:asciiTheme="minorEastAsia" w:hAnsiTheme="minorEastAsia"/>
          <w:b/>
          <w:color w:val="auto"/>
          <w:sz w:val="28"/>
          <w:highlight w:val="none"/>
        </w:rPr>
      </w:pPr>
    </w:p>
    <w:p w14:paraId="5E9C1B99">
      <w:pPr>
        <w:jc w:val="left"/>
        <w:rPr>
          <w:rFonts w:asciiTheme="minorEastAsia" w:hAnsiTheme="minorEastAsia"/>
          <w:b/>
          <w:color w:val="auto"/>
          <w:sz w:val="28"/>
          <w:highlight w:val="none"/>
        </w:rPr>
      </w:pPr>
    </w:p>
    <w:p w14:paraId="3E0F4D5D">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232A2FDD">
      <w:pPr>
        <w:jc w:val="left"/>
        <w:rPr>
          <w:rFonts w:asciiTheme="minorEastAsia" w:hAnsiTheme="minorEastAsia"/>
          <w:b/>
          <w:color w:val="auto"/>
          <w:sz w:val="28"/>
          <w:highlight w:val="none"/>
        </w:rPr>
      </w:pPr>
    </w:p>
    <w:p w14:paraId="21D0C7A6">
      <w:pPr>
        <w:jc w:val="left"/>
        <w:rPr>
          <w:rFonts w:asciiTheme="minorEastAsia" w:hAnsiTheme="minorEastAsia"/>
          <w:b/>
          <w:color w:val="auto"/>
          <w:sz w:val="28"/>
          <w:highlight w:val="none"/>
        </w:rPr>
      </w:pPr>
    </w:p>
    <w:p w14:paraId="51037D97">
      <w:pPr>
        <w:jc w:val="left"/>
        <w:rPr>
          <w:rFonts w:asciiTheme="minorEastAsia" w:hAnsiTheme="minorEastAsia"/>
          <w:b/>
          <w:color w:val="auto"/>
          <w:sz w:val="28"/>
          <w:highlight w:val="none"/>
        </w:rPr>
      </w:pPr>
    </w:p>
    <w:p w14:paraId="0ADC97DE">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300D370">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13381F3C">
      <w:pPr>
        <w:jc w:val="left"/>
        <w:rPr>
          <w:rFonts w:asciiTheme="minorEastAsia" w:hAnsiTheme="minorEastAsia"/>
          <w:b/>
          <w:color w:val="auto"/>
          <w:sz w:val="28"/>
          <w:highlight w:val="none"/>
        </w:rPr>
      </w:pPr>
    </w:p>
    <w:p w14:paraId="7DC8E37D">
      <w:pPr>
        <w:jc w:val="left"/>
        <w:rPr>
          <w:rFonts w:asciiTheme="minorEastAsia" w:hAnsiTheme="minorEastAsia"/>
          <w:b/>
          <w:color w:val="auto"/>
          <w:sz w:val="28"/>
          <w:highlight w:val="none"/>
        </w:rPr>
      </w:pPr>
    </w:p>
    <w:p w14:paraId="0BC82534">
      <w:pPr>
        <w:jc w:val="left"/>
        <w:rPr>
          <w:rFonts w:asciiTheme="minorEastAsia" w:hAnsiTheme="minorEastAsia"/>
          <w:b/>
          <w:color w:val="auto"/>
          <w:sz w:val="28"/>
          <w:highlight w:val="none"/>
        </w:rPr>
      </w:pPr>
    </w:p>
    <w:p w14:paraId="3B283238">
      <w:pPr>
        <w:jc w:val="left"/>
        <w:rPr>
          <w:rFonts w:asciiTheme="minorEastAsia" w:hAnsiTheme="minorEastAsia"/>
          <w:b/>
          <w:color w:val="auto"/>
          <w:sz w:val="28"/>
          <w:highlight w:val="none"/>
        </w:rPr>
      </w:pPr>
    </w:p>
    <w:p w14:paraId="6ED86FF2">
      <w:pPr>
        <w:jc w:val="left"/>
        <w:rPr>
          <w:rFonts w:asciiTheme="minorEastAsia" w:hAnsiTheme="minorEastAsia"/>
          <w:b/>
          <w:color w:val="auto"/>
          <w:sz w:val="28"/>
          <w:highlight w:val="none"/>
        </w:rPr>
      </w:pPr>
    </w:p>
    <w:p w14:paraId="2F3A55F6">
      <w:pPr>
        <w:jc w:val="left"/>
        <w:rPr>
          <w:rFonts w:asciiTheme="minorEastAsia" w:hAnsiTheme="minorEastAsia"/>
          <w:b/>
          <w:color w:val="auto"/>
          <w:sz w:val="28"/>
          <w:highlight w:val="none"/>
        </w:rPr>
      </w:pPr>
    </w:p>
    <w:p w14:paraId="3DF62569">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7723529A">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7FAB1F35">
      <w:pPr>
        <w:jc w:val="center"/>
        <w:rPr>
          <w:rFonts w:hint="eastAsia" w:asciiTheme="minorEastAsia" w:hAnsiTheme="minorEastAsia"/>
          <w:b/>
          <w:color w:val="auto"/>
          <w:sz w:val="28"/>
          <w:highlight w:val="none"/>
        </w:rPr>
      </w:pPr>
    </w:p>
    <w:p w14:paraId="3109C903">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5931ACEB">
      <w:pPr>
        <w:jc w:val="center"/>
        <w:rPr>
          <w:rFonts w:asciiTheme="minorEastAsia" w:hAnsiTheme="minorEastAsia"/>
          <w:b/>
          <w:color w:val="auto"/>
          <w:sz w:val="28"/>
          <w:highlight w:val="none"/>
        </w:rPr>
      </w:pPr>
    </w:p>
    <w:p w14:paraId="278D57D2">
      <w:pPr>
        <w:bidi w:val="0"/>
      </w:pPr>
    </w:p>
    <w:p w14:paraId="42E860B4">
      <w:pPr>
        <w:bidi w:val="0"/>
      </w:pPr>
    </w:p>
    <w:p w14:paraId="35B7F58D">
      <w:pPr>
        <w:bidi w:val="0"/>
        <w:rPr>
          <w:rFonts w:hint="eastAsia"/>
        </w:rPr>
      </w:pPr>
    </w:p>
    <w:p w14:paraId="032910CE">
      <w:pPr>
        <w:bidi w:val="0"/>
        <w:rPr>
          <w:rFonts w:hint="eastAsia"/>
        </w:rPr>
      </w:pPr>
    </w:p>
    <w:p w14:paraId="73F9C8D1">
      <w:pPr>
        <w:bidi w:val="0"/>
        <w:rPr>
          <w:rFonts w:hint="eastAsia"/>
        </w:rPr>
      </w:pPr>
    </w:p>
    <w:p w14:paraId="27173D12">
      <w:pPr>
        <w:bidi w:val="0"/>
        <w:rPr>
          <w:rFonts w:hint="eastAsia"/>
        </w:rPr>
      </w:pPr>
    </w:p>
    <w:p w14:paraId="71BBD716">
      <w:pPr>
        <w:bidi w:val="0"/>
        <w:rPr>
          <w:rFonts w:hint="eastAsia"/>
        </w:rPr>
      </w:pPr>
    </w:p>
    <w:p w14:paraId="2A5F1792">
      <w:pPr>
        <w:bidi w:val="0"/>
        <w:rPr>
          <w:rFonts w:hint="eastAsia"/>
        </w:rPr>
      </w:pPr>
    </w:p>
    <w:p w14:paraId="327C86AF">
      <w:pPr>
        <w:bidi w:val="0"/>
        <w:rPr>
          <w:rFonts w:hint="eastAsia"/>
        </w:rPr>
      </w:pPr>
    </w:p>
    <w:p w14:paraId="0C2E7830">
      <w:pPr>
        <w:bidi w:val="0"/>
        <w:rPr>
          <w:rFonts w:hint="eastAsia"/>
        </w:rPr>
      </w:pPr>
    </w:p>
    <w:p w14:paraId="1041D1F0">
      <w:pPr>
        <w:bidi w:val="0"/>
        <w:rPr>
          <w:rFonts w:hint="eastAsia"/>
        </w:rPr>
      </w:pPr>
    </w:p>
    <w:p w14:paraId="4FC34532">
      <w:pPr>
        <w:pStyle w:val="29"/>
        <w:rPr>
          <w:rFonts w:hint="eastAsia"/>
        </w:rPr>
      </w:pPr>
    </w:p>
    <w:p w14:paraId="6A70D9C6">
      <w:pPr>
        <w:rPr>
          <w:rFonts w:hint="eastAsia"/>
        </w:rPr>
      </w:pPr>
    </w:p>
    <w:p w14:paraId="54DB2C01">
      <w:pPr>
        <w:pStyle w:val="29"/>
        <w:rPr>
          <w:rFonts w:hint="eastAsia"/>
        </w:rPr>
      </w:pPr>
    </w:p>
    <w:p w14:paraId="5A88F343">
      <w:pPr>
        <w:rPr>
          <w:rFonts w:hint="eastAsia"/>
        </w:rPr>
      </w:pPr>
    </w:p>
    <w:p w14:paraId="4C7491A3">
      <w:pPr>
        <w:pStyle w:val="29"/>
        <w:rPr>
          <w:rFonts w:hint="eastAsia"/>
        </w:rPr>
      </w:pPr>
    </w:p>
    <w:p w14:paraId="2B1A8BC3">
      <w:pPr>
        <w:rPr>
          <w:rFonts w:hint="eastAsia"/>
        </w:rPr>
      </w:pPr>
    </w:p>
    <w:p w14:paraId="18FC3E4F">
      <w:pPr>
        <w:pStyle w:val="29"/>
        <w:rPr>
          <w:rFonts w:hint="eastAsia"/>
        </w:rPr>
      </w:pPr>
    </w:p>
    <w:p w14:paraId="2FC77F2D">
      <w:pPr>
        <w:rPr>
          <w:rFonts w:hint="eastAsia"/>
        </w:rPr>
      </w:pPr>
    </w:p>
    <w:p w14:paraId="535821C1">
      <w:pPr>
        <w:pStyle w:val="29"/>
        <w:rPr>
          <w:rFonts w:hint="eastAsia"/>
        </w:rPr>
      </w:pPr>
    </w:p>
    <w:p w14:paraId="5609306C">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032208F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18C4C18">
      <w:pPr>
        <w:pStyle w:val="4"/>
        <w:spacing w:before="0" w:after="0"/>
        <w:jc w:val="center"/>
        <w:rPr>
          <w:rFonts w:hint="eastAsia"/>
          <w:color w:val="auto"/>
          <w:sz w:val="28"/>
          <w:szCs w:val="36"/>
          <w:highlight w:val="none"/>
        </w:rPr>
      </w:pPr>
      <w:bookmarkStart w:id="6" w:name="_Toc2479"/>
      <w:bookmarkStart w:id="7" w:name="_Toc902"/>
    </w:p>
    <w:p w14:paraId="2BA6F042">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2D8A6089">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137DC3FD">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11D10A8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7581B71F">
      <w:pPr>
        <w:spacing w:line="500" w:lineRule="exact"/>
        <w:rPr>
          <w:rFonts w:ascii="宋体" w:hAnsi="宋体"/>
          <w:sz w:val="24"/>
        </w:rPr>
      </w:pPr>
    </w:p>
    <w:tbl>
      <w:tblPr>
        <w:tblStyle w:val="31"/>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3E0F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F41F82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382ED8CE">
      <w:pPr>
        <w:jc w:val="center"/>
        <w:rPr>
          <w:rFonts w:ascii="宋体"/>
          <w:color w:val="auto"/>
          <w:highlight w:val="none"/>
        </w:rPr>
      </w:pPr>
    </w:p>
    <w:tbl>
      <w:tblPr>
        <w:tblStyle w:val="3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10DB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74C2C887">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742C225B">
      <w:pPr>
        <w:spacing w:line="500" w:lineRule="exact"/>
        <w:rPr>
          <w:rFonts w:ascii="宋体" w:hAnsi="宋体"/>
          <w:sz w:val="24"/>
        </w:rPr>
      </w:pPr>
    </w:p>
    <w:p w14:paraId="4111D317">
      <w:pPr>
        <w:spacing w:line="500" w:lineRule="exact"/>
        <w:rPr>
          <w:rFonts w:ascii="宋体" w:hAnsi="宋体"/>
          <w:sz w:val="24"/>
        </w:rPr>
      </w:pPr>
    </w:p>
    <w:p w14:paraId="30E16316">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EE3CB5C">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4DE28D0">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12DBAF18">
      <w:pPr>
        <w:pStyle w:val="11"/>
        <w:spacing w:line="500" w:lineRule="exact"/>
        <w:rPr>
          <w:sz w:val="24"/>
        </w:rPr>
      </w:pPr>
    </w:p>
    <w:p w14:paraId="4528C436">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5109383">
      <w:pPr>
        <w:pStyle w:val="11"/>
        <w:rPr>
          <w:rFonts w:ascii="宋体"/>
          <w:sz w:val="24"/>
        </w:rPr>
      </w:pPr>
      <w:r>
        <w:rPr>
          <w:rFonts w:ascii="宋体"/>
          <w:sz w:val="24"/>
        </w:rPr>
        <w:br w:type="page"/>
      </w:r>
    </w:p>
    <w:p w14:paraId="60CAD29F">
      <w:pPr>
        <w:jc w:val="center"/>
        <w:rPr>
          <w:rFonts w:ascii="宋体"/>
          <w:color w:val="auto"/>
          <w:highlight w:val="none"/>
        </w:rPr>
      </w:pPr>
    </w:p>
    <w:p w14:paraId="1CCC62AC">
      <w:pPr>
        <w:pStyle w:val="4"/>
        <w:spacing w:before="0" w:after="0"/>
        <w:jc w:val="center"/>
        <w:rPr>
          <w:rFonts w:hint="eastAsia"/>
          <w:color w:val="auto"/>
          <w:sz w:val="28"/>
          <w:szCs w:val="36"/>
          <w:highlight w:val="none"/>
        </w:rPr>
      </w:pPr>
      <w:bookmarkStart w:id="9" w:name="_资格证明文件"/>
      <w:bookmarkEnd w:id="9"/>
      <w:bookmarkStart w:id="10" w:name="_Toc10534"/>
      <w:bookmarkStart w:id="11" w:name="_Toc31029"/>
    </w:p>
    <w:p w14:paraId="768E5F1F">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5F1FA75D">
      <w:pPr>
        <w:jc w:val="center"/>
        <w:rPr>
          <w:rFonts w:asciiTheme="minorEastAsia" w:hAnsiTheme="minorEastAsia"/>
          <w:color w:val="auto"/>
          <w:sz w:val="24"/>
          <w:highlight w:val="none"/>
        </w:rPr>
      </w:pPr>
    </w:p>
    <w:p w14:paraId="40A6AC96">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77E5A363">
      <w:pPr>
        <w:pStyle w:val="4"/>
        <w:spacing w:before="0" w:after="0"/>
        <w:jc w:val="center"/>
        <w:rPr>
          <w:rFonts w:hint="eastAsia"/>
          <w:color w:val="auto"/>
          <w:sz w:val="28"/>
          <w:szCs w:val="28"/>
          <w:highlight w:val="none"/>
        </w:rPr>
      </w:pPr>
      <w:bookmarkStart w:id="12" w:name="_Toc26111"/>
      <w:bookmarkStart w:id="13" w:name="_Toc4559"/>
      <w:bookmarkStart w:id="14" w:name="_Toc11890"/>
    </w:p>
    <w:p w14:paraId="31DDA7A4">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721B6E0D">
      <w:pPr>
        <w:spacing w:line="360" w:lineRule="auto"/>
        <w:ind w:firstLine="424" w:firstLineChars="177"/>
        <w:rPr>
          <w:rFonts w:asciiTheme="minorEastAsia" w:hAnsiTheme="minorEastAsia"/>
          <w:color w:val="auto"/>
          <w:sz w:val="24"/>
          <w:highlight w:val="none"/>
        </w:rPr>
      </w:pPr>
    </w:p>
    <w:p w14:paraId="5F909485">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4BDC588C">
      <w:pPr>
        <w:pStyle w:val="69"/>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highlight w:val="cyan"/>
          <w:lang w:val="en-US" w:eastAsia="zh-CN"/>
        </w:rPr>
        <w:t>2024或2025年度</w:t>
      </w:r>
      <w:r>
        <w:rPr>
          <w:rFonts w:hint="eastAsia" w:ascii="宋体" w:hAnsi="宋体"/>
          <w:color w:val="auto"/>
          <w:sz w:val="24"/>
        </w:rPr>
        <w:t>经会计师事务所或者审计机构审计的财务报告；</w:t>
      </w:r>
    </w:p>
    <w:p w14:paraId="3830960E">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CECD6E9">
      <w:pPr>
        <w:spacing w:line="360" w:lineRule="auto"/>
        <w:ind w:firstLine="424" w:firstLineChars="177"/>
        <w:rPr>
          <w:rFonts w:hint="eastAsia" w:ascii="宋体" w:hAnsi="宋体"/>
          <w:color w:val="auto"/>
          <w:sz w:val="24"/>
        </w:rPr>
      </w:pPr>
    </w:p>
    <w:p w14:paraId="6F31F0E4">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91D7650">
      <w:pPr>
        <w:pStyle w:val="4"/>
        <w:spacing w:before="0" w:after="0"/>
        <w:jc w:val="center"/>
        <w:rPr>
          <w:rFonts w:hint="eastAsia"/>
          <w:color w:val="auto"/>
          <w:sz w:val="28"/>
          <w:szCs w:val="28"/>
          <w:highlight w:val="none"/>
        </w:rPr>
      </w:pPr>
      <w:bookmarkStart w:id="15" w:name="_Toc24403"/>
      <w:bookmarkStart w:id="16" w:name="_Toc569"/>
      <w:bookmarkStart w:id="17" w:name="_Toc19319"/>
    </w:p>
    <w:p w14:paraId="6EEF1A39">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225D02DE">
      <w:pPr>
        <w:bidi w:val="0"/>
        <w:rPr>
          <w:rFonts w:hint="eastAsia"/>
          <w:sz w:val="24"/>
          <w:szCs w:val="24"/>
        </w:rPr>
      </w:pPr>
    </w:p>
    <w:p w14:paraId="022173C1">
      <w:pPr>
        <w:bidi w:val="0"/>
        <w:rPr>
          <w:rFonts w:hint="eastAsia"/>
          <w:sz w:val="24"/>
          <w:szCs w:val="24"/>
          <w:lang w:val="en-US" w:eastAsia="zh-CN"/>
        </w:rPr>
      </w:pPr>
    </w:p>
    <w:p w14:paraId="75C5CBDC">
      <w:pPr>
        <w:bidi w:val="0"/>
        <w:rPr>
          <w:rFonts w:hint="eastAsia"/>
          <w:sz w:val="24"/>
          <w:szCs w:val="24"/>
        </w:rPr>
      </w:pPr>
      <w:r>
        <w:rPr>
          <w:rFonts w:hint="eastAsia"/>
          <w:sz w:val="24"/>
          <w:szCs w:val="24"/>
          <w:lang w:val="en-US" w:eastAsia="zh-CN"/>
        </w:rPr>
        <w:t>河南省胸科医院</w:t>
      </w:r>
      <w:r>
        <w:rPr>
          <w:rFonts w:hint="eastAsia"/>
          <w:sz w:val="24"/>
          <w:szCs w:val="24"/>
        </w:rPr>
        <w:t>：</w:t>
      </w:r>
    </w:p>
    <w:p w14:paraId="58650681">
      <w:pPr>
        <w:bidi w:val="0"/>
        <w:rPr>
          <w:rFonts w:hint="eastAsia"/>
          <w:sz w:val="24"/>
          <w:szCs w:val="24"/>
        </w:rPr>
      </w:pPr>
    </w:p>
    <w:p w14:paraId="18727A90">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B0C990A">
      <w:pPr>
        <w:bidi w:val="0"/>
        <w:rPr>
          <w:sz w:val="24"/>
          <w:szCs w:val="24"/>
        </w:rPr>
      </w:pPr>
    </w:p>
    <w:p w14:paraId="2B74EE76">
      <w:pPr>
        <w:bidi w:val="0"/>
        <w:rPr>
          <w:sz w:val="24"/>
          <w:szCs w:val="24"/>
        </w:rPr>
      </w:pPr>
    </w:p>
    <w:p w14:paraId="790AE2E6">
      <w:pPr>
        <w:pStyle w:val="29"/>
      </w:pPr>
    </w:p>
    <w:p w14:paraId="1039CF20"/>
    <w:p w14:paraId="4281B833">
      <w:pPr>
        <w:pStyle w:val="29"/>
      </w:pPr>
    </w:p>
    <w:p w14:paraId="67D95247"/>
    <w:p w14:paraId="59F8BB51">
      <w:pPr>
        <w:spacing w:line="360" w:lineRule="auto"/>
        <w:rPr>
          <w:rFonts w:hint="eastAsia" w:asciiTheme="minorEastAsia" w:hAnsiTheme="minorEastAsia"/>
          <w:color w:val="auto"/>
          <w:sz w:val="24"/>
          <w:highlight w:val="red"/>
          <w:lang w:eastAsia="zh-CN"/>
        </w:rPr>
      </w:pPr>
    </w:p>
    <w:p w14:paraId="005183D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9B376E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5C23A0BC">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0642534">
      <w:r>
        <w:rPr>
          <w:rFonts w:asciiTheme="minorEastAsia" w:hAnsiTheme="minorEastAsia"/>
          <w:color w:val="auto"/>
          <w:highlight w:val="none"/>
        </w:rPr>
        <w:br w:type="page"/>
      </w:r>
    </w:p>
    <w:p w14:paraId="2A505CAF">
      <w:pPr>
        <w:bidi w:val="0"/>
        <w:rPr>
          <w:rFonts w:hint="eastAsia"/>
        </w:rPr>
      </w:pPr>
      <w:bookmarkStart w:id="18" w:name="_Toc1972"/>
      <w:bookmarkStart w:id="19" w:name="_Toc10542"/>
    </w:p>
    <w:p w14:paraId="4384E0F1">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24425525">
      <w:pPr>
        <w:spacing w:line="360" w:lineRule="auto"/>
        <w:ind w:firstLine="424" w:firstLineChars="177"/>
        <w:rPr>
          <w:rFonts w:asciiTheme="minorEastAsia" w:hAnsiTheme="minorEastAsia"/>
          <w:color w:val="auto"/>
          <w:sz w:val="24"/>
          <w:highlight w:val="none"/>
        </w:rPr>
      </w:pPr>
    </w:p>
    <w:p w14:paraId="0833CBC1">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2F7EEA8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368CDB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7398B00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3F536F81">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7F502279">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BBC395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4F5AFE9D">
      <w:pPr>
        <w:widowControl/>
        <w:jc w:val="left"/>
        <w:rPr>
          <w:rFonts w:asciiTheme="minorEastAsia" w:hAnsiTheme="minorEastAsia"/>
          <w:color w:val="auto"/>
          <w:highlight w:val="none"/>
        </w:rPr>
      </w:pPr>
    </w:p>
    <w:p w14:paraId="1932FF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1F198DC">
      <w:pPr>
        <w:pStyle w:val="4"/>
        <w:spacing w:before="0" w:after="0"/>
        <w:jc w:val="center"/>
        <w:rPr>
          <w:rFonts w:hint="eastAsia"/>
          <w:color w:val="auto"/>
          <w:sz w:val="28"/>
          <w:highlight w:val="none"/>
        </w:rPr>
      </w:pPr>
      <w:bookmarkStart w:id="21" w:name="_Toc31728"/>
      <w:bookmarkStart w:id="22" w:name="_Toc8953"/>
      <w:bookmarkStart w:id="23" w:name="_Toc32668"/>
    </w:p>
    <w:p w14:paraId="30973BE5">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0A46DB3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7B1FFF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CB98C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EFD44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0574C7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4CA60825">
      <w:pPr>
        <w:pStyle w:val="29"/>
      </w:pPr>
    </w:p>
    <w:p w14:paraId="6A2B089C"/>
    <w:p w14:paraId="77515F30">
      <w:pPr>
        <w:pStyle w:val="29"/>
      </w:pPr>
    </w:p>
    <w:p w14:paraId="18F940D3"/>
    <w:p w14:paraId="09578356">
      <w:pPr>
        <w:pStyle w:val="29"/>
      </w:pPr>
    </w:p>
    <w:p w14:paraId="3604B252"/>
    <w:p w14:paraId="6780CE70">
      <w:pPr>
        <w:pStyle w:val="29"/>
      </w:pPr>
    </w:p>
    <w:p w14:paraId="2935776A"/>
    <w:p w14:paraId="62BAAA8C">
      <w:pPr>
        <w:pStyle w:val="11"/>
      </w:pPr>
    </w:p>
    <w:p w14:paraId="1FD13ACB"/>
    <w:p w14:paraId="6CA72E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F98761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40A9563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2114CC6">
      <w:pPr>
        <w:rPr>
          <w:rFonts w:hint="eastAsia"/>
          <w:color w:val="auto"/>
          <w:sz w:val="28"/>
          <w:szCs w:val="36"/>
          <w:highlight w:val="none"/>
          <w:lang w:eastAsia="zh-CN"/>
        </w:rPr>
      </w:pPr>
      <w:bookmarkStart w:id="24" w:name="_Toc925"/>
      <w:r>
        <w:rPr>
          <w:rFonts w:hint="eastAsia"/>
          <w:color w:val="auto"/>
          <w:sz w:val="24"/>
          <w:highlight w:val="none"/>
        </w:rPr>
        <w:br w:type="page"/>
      </w:r>
      <w:bookmarkEnd w:id="24"/>
      <w:bookmarkStart w:id="25" w:name="_Toc28112"/>
      <w:bookmarkStart w:id="26" w:name="_Toc11219"/>
      <w:bookmarkStart w:id="27" w:name="_Toc4657"/>
    </w:p>
    <w:p w14:paraId="2C4EAA18">
      <w:pPr>
        <w:pStyle w:val="4"/>
        <w:spacing w:before="0" w:after="0"/>
        <w:jc w:val="center"/>
        <w:rPr>
          <w:rFonts w:hint="eastAsia"/>
          <w:color w:val="auto"/>
          <w:sz w:val="28"/>
          <w:szCs w:val="36"/>
          <w:highlight w:val="none"/>
          <w:lang w:eastAsia="zh-CN"/>
        </w:rPr>
      </w:pPr>
    </w:p>
    <w:p w14:paraId="686DBB71">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36099CFD">
      <w:pPr>
        <w:pStyle w:val="5"/>
        <w:rPr>
          <w:rFonts w:hint="eastAsia"/>
          <w:lang w:eastAsia="zh-CN"/>
        </w:rPr>
      </w:pPr>
    </w:p>
    <w:p w14:paraId="3533E5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F38FE11">
      <w:pPr>
        <w:rPr>
          <w:rFonts w:hint="eastAsia" w:ascii="宋体" w:hAnsi="宋体"/>
          <w:sz w:val="24"/>
          <w:szCs w:val="24"/>
          <w:highlight w:val="none"/>
          <w:lang w:val="en-US" w:eastAsia="zh-CN"/>
        </w:rPr>
      </w:pPr>
    </w:p>
    <w:p w14:paraId="4195D696">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0A8F4F55">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5"/>
      <w:bookmarkEnd w:id="26"/>
    </w:p>
    <w:p w14:paraId="551DFF8A">
      <w:pPr>
        <w:spacing w:line="360" w:lineRule="auto"/>
        <w:ind w:firstLine="480" w:firstLineChars="200"/>
        <w:rPr>
          <w:rFonts w:asciiTheme="minorEastAsia" w:hAnsiTheme="minorEastAsia"/>
          <w:color w:val="auto"/>
          <w:sz w:val="24"/>
          <w:highlight w:val="none"/>
        </w:rPr>
      </w:pPr>
    </w:p>
    <w:p w14:paraId="62768A36">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69F8CE68">
      <w:pPr>
        <w:rPr>
          <w:rFonts w:hint="eastAsia" w:asciiTheme="minorEastAsia" w:hAnsiTheme="minorEastAsia"/>
          <w:color w:val="auto"/>
          <w:kern w:val="0"/>
          <w:sz w:val="24"/>
          <w:szCs w:val="24"/>
          <w:highlight w:val="none"/>
          <w:lang w:val="en-US" w:eastAsia="zh-CN"/>
        </w:rPr>
      </w:pPr>
    </w:p>
    <w:p w14:paraId="3F270D20">
      <w:pPr>
        <w:bidi w:val="0"/>
        <w:rPr>
          <w:rFonts w:hint="eastAsia"/>
          <w:lang w:eastAsia="zh-CN"/>
        </w:rPr>
      </w:pPr>
    </w:p>
    <w:p w14:paraId="52323F03">
      <w:pPr>
        <w:bidi w:val="0"/>
        <w:rPr>
          <w:rFonts w:hint="eastAsia"/>
          <w:lang w:eastAsia="zh-CN"/>
        </w:rPr>
      </w:pPr>
    </w:p>
    <w:p w14:paraId="63A87F8E">
      <w:pPr>
        <w:bidi w:val="0"/>
        <w:rPr>
          <w:rFonts w:hint="eastAsia"/>
          <w:lang w:eastAsia="zh-CN"/>
        </w:rPr>
      </w:pPr>
    </w:p>
    <w:bookmarkEnd w:id="27"/>
    <w:p w14:paraId="47115276">
      <w:pPr>
        <w:bidi w:val="0"/>
        <w:rPr>
          <w:rFonts w:hint="eastAsia"/>
          <w:lang w:eastAsia="zh-CN"/>
        </w:rPr>
      </w:pPr>
      <w:bookmarkStart w:id="28" w:name="_Toc5100"/>
    </w:p>
    <w:p w14:paraId="49BFA031">
      <w:pPr>
        <w:bidi w:val="0"/>
        <w:rPr>
          <w:rFonts w:hint="eastAsia"/>
          <w:lang w:eastAsia="zh-CN"/>
        </w:rPr>
      </w:pPr>
    </w:p>
    <w:p w14:paraId="72D4795B">
      <w:pPr>
        <w:bidi w:val="0"/>
        <w:rPr>
          <w:rFonts w:hint="eastAsia"/>
          <w:lang w:eastAsia="zh-CN"/>
        </w:rPr>
      </w:pPr>
    </w:p>
    <w:p w14:paraId="790C3360">
      <w:pPr>
        <w:bidi w:val="0"/>
        <w:rPr>
          <w:rFonts w:hint="eastAsia"/>
          <w:lang w:eastAsia="zh-CN"/>
        </w:rPr>
      </w:pPr>
    </w:p>
    <w:p w14:paraId="7FF572A7">
      <w:pPr>
        <w:bidi w:val="0"/>
        <w:rPr>
          <w:rFonts w:hint="eastAsia"/>
          <w:lang w:eastAsia="zh-CN"/>
        </w:rPr>
      </w:pPr>
    </w:p>
    <w:p w14:paraId="3229B2D8">
      <w:pPr>
        <w:rPr>
          <w:rFonts w:hint="eastAsia"/>
          <w:color w:val="auto"/>
          <w:sz w:val="28"/>
          <w:highlight w:val="none"/>
          <w:lang w:eastAsia="zh-CN"/>
        </w:rPr>
      </w:pPr>
      <w:r>
        <w:rPr>
          <w:rFonts w:hint="eastAsia"/>
          <w:color w:val="auto"/>
          <w:sz w:val="28"/>
          <w:highlight w:val="none"/>
          <w:lang w:eastAsia="zh-CN"/>
        </w:rPr>
        <w:br w:type="page"/>
      </w:r>
    </w:p>
    <w:p w14:paraId="5667B069">
      <w:pPr>
        <w:pStyle w:val="5"/>
        <w:rPr>
          <w:rFonts w:hint="eastAsia"/>
          <w:lang w:eastAsia="zh-CN"/>
        </w:rPr>
      </w:pPr>
    </w:p>
    <w:p w14:paraId="1D329EB6">
      <w:pPr>
        <w:pStyle w:val="4"/>
        <w:spacing w:before="0" w:after="0"/>
        <w:jc w:val="center"/>
        <w:rPr>
          <w:rFonts w:hint="eastAsia"/>
          <w:color w:val="auto"/>
          <w:sz w:val="28"/>
          <w:szCs w:val="36"/>
          <w:highlight w:val="none"/>
          <w:lang w:eastAsia="zh-CN"/>
        </w:rPr>
      </w:pPr>
      <w:bookmarkStart w:id="29" w:name="_Toc3305"/>
      <w:r>
        <w:rPr>
          <w:rFonts w:hint="eastAsia"/>
          <w:color w:val="auto"/>
          <w:sz w:val="28"/>
          <w:szCs w:val="36"/>
          <w:highlight w:val="none"/>
          <w:lang w:eastAsia="zh-CN"/>
        </w:rPr>
        <w:t>九、无关联关系声明</w:t>
      </w:r>
      <w:bookmarkEnd w:id="28"/>
      <w:bookmarkEnd w:id="29"/>
    </w:p>
    <w:p w14:paraId="5C58C367">
      <w:pPr>
        <w:spacing w:line="360" w:lineRule="auto"/>
        <w:rPr>
          <w:rFonts w:asciiTheme="minorEastAsia" w:hAnsiTheme="minorEastAsia"/>
          <w:color w:val="auto"/>
          <w:sz w:val="24"/>
          <w:highlight w:val="none"/>
        </w:rPr>
      </w:pPr>
    </w:p>
    <w:p w14:paraId="506EF5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3EC85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4FB05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4ABD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6A509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6914C7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8DD5D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3E71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51AC12C8">
      <w:pPr>
        <w:pStyle w:val="29"/>
        <w:rPr>
          <w:sz w:val="24"/>
          <w:szCs w:val="24"/>
        </w:rPr>
      </w:pPr>
    </w:p>
    <w:p w14:paraId="59010B1D">
      <w:pPr>
        <w:rPr>
          <w:sz w:val="24"/>
          <w:szCs w:val="24"/>
        </w:rPr>
      </w:pPr>
    </w:p>
    <w:p w14:paraId="3DC9F820">
      <w:pPr>
        <w:pStyle w:val="29"/>
        <w:rPr>
          <w:sz w:val="24"/>
          <w:szCs w:val="24"/>
        </w:rPr>
      </w:pPr>
    </w:p>
    <w:p w14:paraId="0F9B01FE">
      <w:pPr>
        <w:rPr>
          <w:sz w:val="24"/>
          <w:szCs w:val="24"/>
        </w:rPr>
      </w:pPr>
    </w:p>
    <w:p w14:paraId="7C2BEDB4">
      <w:pPr>
        <w:pStyle w:val="29"/>
        <w:rPr>
          <w:sz w:val="24"/>
          <w:szCs w:val="24"/>
        </w:rPr>
      </w:pPr>
    </w:p>
    <w:p w14:paraId="7765B9A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BFA2AC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4D4047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67CE229">
      <w:pPr>
        <w:rPr>
          <w:rFonts w:asciiTheme="minorEastAsia" w:hAnsiTheme="minorEastAsia"/>
          <w:color w:val="auto"/>
          <w:sz w:val="24"/>
          <w:highlight w:val="none"/>
        </w:rPr>
      </w:pPr>
    </w:p>
    <w:p w14:paraId="0FAD2B91">
      <w:pPr>
        <w:rPr>
          <w:rFonts w:asciiTheme="minorEastAsia" w:hAnsiTheme="minorEastAsia"/>
          <w:color w:val="auto"/>
          <w:sz w:val="24"/>
          <w:highlight w:val="none"/>
        </w:rPr>
      </w:pPr>
    </w:p>
    <w:p w14:paraId="73E1C502">
      <w:pPr>
        <w:rPr>
          <w:rFonts w:asciiTheme="minorEastAsia" w:hAnsiTheme="minorEastAsia"/>
          <w:color w:val="auto"/>
          <w:sz w:val="24"/>
          <w:highlight w:val="none"/>
        </w:rPr>
      </w:pPr>
    </w:p>
    <w:p w14:paraId="12821A98">
      <w:pPr>
        <w:rPr>
          <w:rFonts w:asciiTheme="minorEastAsia" w:hAnsiTheme="minorEastAsia"/>
          <w:color w:val="auto"/>
          <w:sz w:val="24"/>
          <w:highlight w:val="none"/>
        </w:rPr>
      </w:pPr>
    </w:p>
    <w:p w14:paraId="3AFAC642">
      <w:pPr>
        <w:rPr>
          <w:rFonts w:asciiTheme="minorEastAsia" w:hAnsiTheme="minorEastAsia"/>
          <w:color w:val="auto"/>
          <w:sz w:val="24"/>
          <w:highlight w:val="none"/>
        </w:rPr>
      </w:pPr>
    </w:p>
    <w:p w14:paraId="3E458602">
      <w:pPr>
        <w:rPr>
          <w:rFonts w:asciiTheme="minorEastAsia" w:hAnsiTheme="minorEastAsia"/>
          <w:color w:val="auto"/>
          <w:sz w:val="24"/>
          <w:highlight w:val="none"/>
        </w:rPr>
      </w:pPr>
    </w:p>
    <w:p w14:paraId="1557A01B">
      <w:pPr>
        <w:spacing w:line="600" w:lineRule="exact"/>
        <w:jc w:val="center"/>
        <w:rPr>
          <w:rFonts w:ascii="宋体" w:hAnsi="宋体"/>
          <w:color w:val="auto"/>
          <w:sz w:val="24"/>
          <w:highlight w:val="none"/>
        </w:rPr>
      </w:pPr>
    </w:p>
    <w:p w14:paraId="59798AFC">
      <w:pPr>
        <w:spacing w:line="600" w:lineRule="exact"/>
        <w:jc w:val="center"/>
        <w:rPr>
          <w:rFonts w:ascii="宋体" w:hAnsi="宋体"/>
          <w:color w:val="auto"/>
          <w:sz w:val="24"/>
          <w:highlight w:val="none"/>
        </w:rPr>
      </w:pPr>
    </w:p>
    <w:p w14:paraId="6FA3CBBD">
      <w:pPr>
        <w:spacing w:line="600" w:lineRule="exact"/>
        <w:jc w:val="center"/>
        <w:rPr>
          <w:rFonts w:ascii="宋体" w:hAnsi="宋体"/>
          <w:color w:val="auto"/>
          <w:sz w:val="24"/>
          <w:highlight w:val="none"/>
        </w:rPr>
      </w:pPr>
    </w:p>
    <w:p w14:paraId="1ED4E9C9">
      <w:pPr>
        <w:spacing w:line="600" w:lineRule="exact"/>
        <w:jc w:val="center"/>
        <w:rPr>
          <w:rFonts w:ascii="宋体" w:hAnsi="宋体"/>
          <w:color w:val="auto"/>
          <w:sz w:val="24"/>
          <w:highlight w:val="none"/>
        </w:rPr>
      </w:pPr>
    </w:p>
    <w:p w14:paraId="04BE38A0">
      <w:pPr>
        <w:spacing w:line="600" w:lineRule="exact"/>
        <w:jc w:val="center"/>
        <w:rPr>
          <w:rFonts w:ascii="宋体" w:hAnsi="宋体"/>
          <w:color w:val="auto"/>
          <w:sz w:val="24"/>
          <w:highlight w:val="none"/>
        </w:rPr>
      </w:pPr>
    </w:p>
    <w:p w14:paraId="778E7307">
      <w:pPr>
        <w:spacing w:line="600" w:lineRule="exact"/>
        <w:jc w:val="center"/>
        <w:rPr>
          <w:rFonts w:ascii="宋体" w:hAnsi="宋体"/>
          <w:color w:val="auto"/>
          <w:sz w:val="24"/>
          <w:highlight w:val="none"/>
        </w:rPr>
      </w:pPr>
    </w:p>
    <w:p w14:paraId="5BA7B2E9">
      <w:pPr>
        <w:rPr>
          <w:color w:val="auto"/>
          <w:highlight w:val="none"/>
        </w:rPr>
      </w:pPr>
    </w:p>
    <w:p w14:paraId="71AD1127">
      <w:pPr>
        <w:pStyle w:val="23"/>
        <w:rPr>
          <w:color w:val="auto"/>
          <w:sz w:val="28"/>
          <w:highlight w:val="none"/>
        </w:rPr>
      </w:pPr>
      <w:bookmarkStart w:id="30" w:name="_Toc29119"/>
      <w:r>
        <w:rPr>
          <w:rFonts w:hint="eastAsia"/>
          <w:color w:val="auto"/>
          <w:sz w:val="28"/>
          <w:highlight w:val="none"/>
        </w:rPr>
        <w:t>第二部分商务、技术文件</w:t>
      </w:r>
      <w:bookmarkEnd w:id="30"/>
    </w:p>
    <w:p w14:paraId="29CA160A">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8607160">
      <w:pPr>
        <w:pStyle w:val="4"/>
        <w:spacing w:before="0" w:after="0"/>
        <w:jc w:val="center"/>
        <w:rPr>
          <w:rFonts w:hint="eastAsia"/>
          <w:color w:val="auto"/>
          <w:sz w:val="28"/>
          <w:highlight w:val="none"/>
          <w:lang w:eastAsia="zh-CN"/>
        </w:rPr>
      </w:pPr>
      <w:bookmarkStart w:id="31" w:name="_Toc11563"/>
    </w:p>
    <w:p w14:paraId="75F339AC">
      <w:pPr>
        <w:pStyle w:val="4"/>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31"/>
      <w:r>
        <w:rPr>
          <w:rFonts w:hint="eastAsia"/>
          <w:color w:val="auto"/>
          <w:sz w:val="28"/>
          <w:highlight w:val="none"/>
          <w:lang w:eastAsia="zh-CN"/>
        </w:rPr>
        <w:t>一览表</w:t>
      </w:r>
    </w:p>
    <w:p w14:paraId="4298F3A9">
      <w:pPr>
        <w:pStyle w:val="8"/>
        <w:spacing w:line="360" w:lineRule="auto"/>
        <w:ind w:firstLine="240" w:firstLineChars="100"/>
        <w:rPr>
          <w:rFonts w:hint="eastAsia" w:ascii="宋体" w:hAnsi="宋体"/>
          <w:bCs/>
          <w:sz w:val="24"/>
          <w:szCs w:val="24"/>
        </w:rPr>
      </w:pPr>
    </w:p>
    <w:p w14:paraId="5BF8697C">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460A63ED">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1"/>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06AE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0059EAE2">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6DA90CC2">
            <w:pPr>
              <w:tabs>
                <w:tab w:val="left" w:pos="926"/>
                <w:tab w:val="left" w:pos="4335"/>
                <w:tab w:val="left" w:pos="4515"/>
                <w:tab w:val="left" w:pos="7227"/>
              </w:tabs>
              <w:spacing w:line="360" w:lineRule="auto"/>
              <w:rPr>
                <w:sz w:val="24"/>
                <w:szCs w:val="24"/>
                <w:u w:val="single"/>
              </w:rPr>
            </w:pPr>
          </w:p>
        </w:tc>
      </w:tr>
      <w:tr w14:paraId="12C9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14:paraId="57E7BB2A">
            <w:pPr>
              <w:tabs>
                <w:tab w:val="left" w:pos="926"/>
                <w:tab w:val="left" w:pos="4335"/>
                <w:tab w:val="left" w:pos="4515"/>
                <w:tab w:val="left" w:pos="7227"/>
              </w:tabs>
              <w:ind w:left="-78" w:leftChars="0"/>
              <w:jc w:val="center"/>
              <w:rPr>
                <w:rFonts w:hint="eastAsia"/>
                <w:sz w:val="24"/>
                <w:szCs w:val="24"/>
                <w:highlight w:val="none"/>
                <w:lang w:eastAsia="zh-CN"/>
              </w:rPr>
            </w:pPr>
          </w:p>
          <w:p w14:paraId="6CEF195A">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总报价</w:t>
            </w:r>
          </w:p>
        </w:tc>
        <w:tc>
          <w:tcPr>
            <w:tcW w:w="6780" w:type="dxa"/>
            <w:vAlign w:val="center"/>
          </w:tcPr>
          <w:p w14:paraId="4D7A3ADC">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2D25EEEC">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4D14247D">
            <w:pPr>
              <w:tabs>
                <w:tab w:val="left" w:pos="926"/>
                <w:tab w:val="left" w:pos="4335"/>
                <w:tab w:val="left" w:pos="4515"/>
                <w:tab w:val="left" w:pos="7227"/>
              </w:tabs>
              <w:ind w:firstLine="210" w:firstLineChars="100"/>
              <w:jc w:val="left"/>
              <w:rPr>
                <w:rFonts w:hint="eastAsia"/>
                <w:lang w:eastAsia="zh-CN"/>
              </w:rPr>
            </w:pPr>
          </w:p>
        </w:tc>
      </w:tr>
      <w:tr w14:paraId="0AC1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14:paraId="1C190521">
            <w:pPr>
              <w:tabs>
                <w:tab w:val="left" w:pos="926"/>
                <w:tab w:val="left" w:pos="4335"/>
                <w:tab w:val="left" w:pos="4515"/>
                <w:tab w:val="left" w:pos="7227"/>
              </w:tabs>
              <w:ind w:left="-78" w:leftChars="0"/>
              <w:jc w:val="center"/>
              <w:rPr>
                <w:rFonts w:hint="eastAsia"/>
                <w:sz w:val="24"/>
                <w:szCs w:val="24"/>
                <w:highlight w:val="cyan"/>
                <w:lang w:eastAsia="zh-CN"/>
              </w:rPr>
            </w:pPr>
          </w:p>
        </w:tc>
        <w:tc>
          <w:tcPr>
            <w:tcW w:w="6780" w:type="dxa"/>
            <w:vAlign w:val="center"/>
          </w:tcPr>
          <w:p w14:paraId="120452D4">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小写：</w:t>
            </w:r>
          </w:p>
        </w:tc>
      </w:tr>
      <w:tr w14:paraId="10581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50E8EA72">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val="en-US" w:eastAsia="zh-CN"/>
              </w:rPr>
              <w:t>质保期</w:t>
            </w:r>
          </w:p>
        </w:tc>
        <w:tc>
          <w:tcPr>
            <w:tcW w:w="6780" w:type="dxa"/>
            <w:vAlign w:val="center"/>
          </w:tcPr>
          <w:p w14:paraId="5CBB5832">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lang w:val="en-US" w:eastAsia="zh-CN" w:bidi="ar-SA"/>
              </w:rPr>
            </w:pPr>
            <w:r>
              <w:rPr>
                <w:rFonts w:hint="eastAsia" w:ascii="宋体" w:hAnsi="宋体" w:eastAsia="宋体" w:cs="宋体"/>
                <w:color w:val="000000" w:themeColor="text1"/>
                <w:sz w:val="24"/>
                <w:szCs w:val="24"/>
                <w:lang w:val="en-US" w:eastAsia="zh-CN"/>
                <w14:textFill>
                  <w14:solidFill>
                    <w14:schemeClr w14:val="tx1"/>
                  </w14:solidFill>
                </w14:textFill>
              </w:rPr>
              <w:t xml:space="preserve">工程验收合格经批准移交之日不少于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p>
        </w:tc>
      </w:tr>
      <w:tr w14:paraId="665C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56011537">
            <w:pPr>
              <w:tabs>
                <w:tab w:val="left" w:pos="926"/>
                <w:tab w:val="left" w:pos="4335"/>
                <w:tab w:val="left" w:pos="4515"/>
                <w:tab w:val="left" w:pos="7227"/>
              </w:tabs>
              <w:ind w:left="-78" w:leftChars="0"/>
              <w:jc w:val="center"/>
              <w:rPr>
                <w:rFonts w:hint="default"/>
                <w:sz w:val="24"/>
                <w:szCs w:val="24"/>
                <w:highlight w:val="none"/>
                <w:lang w:val="en-US" w:eastAsia="zh-CN"/>
              </w:rPr>
            </w:pPr>
            <w:r>
              <w:rPr>
                <w:rFonts w:hint="eastAsia"/>
                <w:sz w:val="24"/>
                <w:szCs w:val="24"/>
                <w:highlight w:val="none"/>
                <w:lang w:val="en-US" w:eastAsia="zh-CN"/>
              </w:rPr>
              <w:t>工期</w:t>
            </w:r>
          </w:p>
        </w:tc>
        <w:tc>
          <w:tcPr>
            <w:tcW w:w="6780" w:type="dxa"/>
            <w:vAlign w:val="center"/>
          </w:tcPr>
          <w:p w14:paraId="2D976A3C">
            <w:pPr>
              <w:tabs>
                <w:tab w:val="left" w:pos="926"/>
                <w:tab w:val="left" w:pos="4335"/>
                <w:tab w:val="left" w:pos="4515"/>
                <w:tab w:val="left" w:pos="7227"/>
              </w:tabs>
              <w:spacing w:line="360" w:lineRule="auto"/>
              <w:jc w:val="center"/>
              <w:rPr>
                <w:rFonts w:hint="eastAsia" w:ascii="宋体" w:hAnsi="宋体" w:cs="宋体"/>
                <w:color w:val="auto"/>
                <w:sz w:val="24"/>
              </w:rPr>
            </w:pPr>
            <w:r>
              <w:rPr>
                <w:rFonts w:hint="eastAsia" w:ascii="宋体" w:hAnsi="宋体" w:eastAsia="宋体" w:cs="宋体"/>
                <w:b w:val="0"/>
                <w:bCs w:val="0"/>
                <w:color w:val="auto"/>
                <w:sz w:val="24"/>
                <w:szCs w:val="24"/>
                <w:lang w:val="en-US" w:eastAsia="zh-CN"/>
              </w:rPr>
              <w:t>____日历天</w:t>
            </w:r>
          </w:p>
        </w:tc>
      </w:tr>
      <w:tr w14:paraId="2BB3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0C236966">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14:paraId="509CFF87">
            <w:pPr>
              <w:tabs>
                <w:tab w:val="left" w:pos="926"/>
                <w:tab w:val="left" w:pos="4335"/>
                <w:tab w:val="left" w:pos="4515"/>
                <w:tab w:val="left" w:pos="7227"/>
              </w:tabs>
              <w:spacing w:line="360" w:lineRule="auto"/>
              <w:jc w:val="center"/>
              <w:rPr>
                <w:rFonts w:hint="eastAsia"/>
                <w:sz w:val="24"/>
                <w:szCs w:val="24"/>
                <w:u w:val="single"/>
                <w:lang w:val="en-US" w:eastAsia="zh-CN"/>
              </w:rPr>
            </w:pPr>
            <w:r>
              <w:rPr>
                <w:rFonts w:hint="eastAsia" w:ascii="宋体" w:hAnsi="宋体" w:cs="宋体"/>
                <w:color w:val="auto"/>
                <w:sz w:val="24"/>
              </w:rPr>
              <w:t xml:space="preserve">符合国家、行业技术标准。  </w:t>
            </w:r>
          </w:p>
        </w:tc>
      </w:tr>
      <w:tr w14:paraId="24CE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25109EE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63218A39">
            <w:pPr>
              <w:tabs>
                <w:tab w:val="left" w:pos="926"/>
                <w:tab w:val="left" w:pos="4335"/>
                <w:tab w:val="left" w:pos="4515"/>
                <w:tab w:val="left" w:pos="7227"/>
              </w:tabs>
              <w:spacing w:line="360" w:lineRule="auto"/>
              <w:jc w:val="left"/>
            </w:pPr>
          </w:p>
          <w:p w14:paraId="7A78B0D1">
            <w:pPr>
              <w:pStyle w:val="29"/>
            </w:pPr>
          </w:p>
        </w:tc>
      </w:tr>
    </w:tbl>
    <w:p w14:paraId="416B7D2C">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3390E002">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47BE734E">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highlight w:val="none"/>
          <w:lang w:eastAsia="zh-CN"/>
        </w:rPr>
      </w:pPr>
      <w:r>
        <w:rPr>
          <w:rFonts w:hint="eastAsia" w:cs="宋体"/>
          <w:b w:val="0"/>
          <w:bCs/>
          <w:color w:val="auto"/>
          <w:sz w:val="21"/>
          <w:szCs w:val="21"/>
          <w:highlight w:val="none"/>
        </w:rPr>
        <w:t>注：1、</w:t>
      </w:r>
      <w:r>
        <w:rPr>
          <w:rFonts w:hint="eastAsia" w:cs="宋体"/>
          <w:b w:val="0"/>
          <w:bCs/>
          <w:color w:val="auto"/>
          <w:sz w:val="21"/>
          <w:szCs w:val="21"/>
          <w:highlight w:val="none"/>
          <w:lang w:eastAsia="zh-CN"/>
        </w:rPr>
        <w:t>总报价超过项目</w:t>
      </w:r>
      <w:r>
        <w:rPr>
          <w:rFonts w:hint="eastAsia" w:asciiTheme="minorEastAsia" w:hAnsiTheme="minorEastAsia" w:eastAsiaTheme="minorEastAsia" w:cstheme="minorEastAsia"/>
          <w:color w:val="333333"/>
          <w:sz w:val="24"/>
          <w:szCs w:val="24"/>
          <w:highlight w:val="none"/>
        </w:rPr>
        <w:t>最高限价</w:t>
      </w:r>
      <w:r>
        <w:rPr>
          <w:rFonts w:hint="eastAsia" w:cs="宋体"/>
          <w:b w:val="0"/>
          <w:bCs/>
          <w:color w:val="auto"/>
          <w:sz w:val="21"/>
          <w:szCs w:val="21"/>
          <w:highlight w:val="none"/>
          <w:lang w:eastAsia="zh-CN"/>
        </w:rPr>
        <w:t>按无效响应处理。</w:t>
      </w:r>
    </w:p>
    <w:p w14:paraId="4A5211AC">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asciiTheme="minorHAnsi" w:hAnsiTheme="minorHAnsi" w:eastAsiaTheme="minorEastAsia" w:cstheme="minorBidi"/>
          <w:sz w:val="24"/>
          <w:szCs w:val="24"/>
          <w:highlight w:val="none"/>
        </w:rPr>
      </w:pPr>
      <w:r>
        <w:rPr>
          <w:rFonts w:hint="eastAsia" w:cs="宋体"/>
          <w:b w:val="0"/>
          <w:bCs/>
          <w:color w:val="auto"/>
          <w:sz w:val="21"/>
          <w:szCs w:val="21"/>
          <w:highlight w:val="none"/>
        </w:rPr>
        <w:t>2、总报价为报价人所报出的本项目全部价格之和，报价币种为人民币。</w:t>
      </w:r>
    </w:p>
    <w:p w14:paraId="3D572973">
      <w:pPr>
        <w:rPr>
          <w:rFonts w:hint="eastAsia"/>
        </w:rPr>
      </w:pPr>
    </w:p>
    <w:p w14:paraId="6BE2709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1BAEC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6B73D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7D11BB2">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0640F454">
      <w:pPr>
        <w:pStyle w:val="8"/>
        <w:ind w:firstLine="0"/>
        <w:jc w:val="center"/>
        <w:outlineLvl w:val="2"/>
        <w:rPr>
          <w:rFonts w:hint="eastAsia" w:ascii="宋体" w:hAnsi="宋体"/>
          <w:b/>
          <w:bCs/>
          <w:sz w:val="30"/>
          <w:szCs w:val="30"/>
          <w:lang w:val="en-US" w:eastAsia="zh-CN"/>
        </w:rPr>
      </w:pPr>
    </w:p>
    <w:p w14:paraId="53194ED8">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49836591">
      <w:pPr>
        <w:pStyle w:val="30"/>
        <w:tabs>
          <w:tab w:val="left" w:pos="945"/>
          <w:tab w:val="left" w:pos="1155"/>
        </w:tabs>
        <w:ind w:firstLine="0" w:firstLineChars="0"/>
        <w:rPr>
          <w:rFonts w:hint="eastAsia"/>
        </w:rPr>
      </w:pPr>
    </w:p>
    <w:p w14:paraId="05AB2C60">
      <w:pPr>
        <w:pStyle w:val="30"/>
        <w:tabs>
          <w:tab w:val="left" w:pos="945"/>
          <w:tab w:val="left" w:pos="1155"/>
        </w:tabs>
        <w:ind w:firstLine="0" w:firstLineChars="0"/>
        <w:rPr>
          <w:rFonts w:hint="eastAsia"/>
        </w:rPr>
      </w:pPr>
    </w:p>
    <w:p w14:paraId="4A46F5CF">
      <w:pPr>
        <w:pStyle w:val="30"/>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14:paraId="703506D6">
      <w:pPr>
        <w:pStyle w:val="29"/>
        <w:rPr>
          <w:rFonts w:hint="eastAsia"/>
        </w:rPr>
      </w:pPr>
    </w:p>
    <w:p w14:paraId="148BE514">
      <w:pPr>
        <w:spacing w:line="420" w:lineRule="auto"/>
        <w:rPr>
          <w:rFonts w:hint="eastAsia" w:ascii="宋体" w:hAnsi="宋体" w:cs="宋体"/>
          <w:color w:val="auto"/>
          <w:sz w:val="24"/>
        </w:rPr>
      </w:pPr>
    </w:p>
    <w:p w14:paraId="2790BB4F">
      <w:pPr>
        <w:spacing w:line="360" w:lineRule="auto"/>
        <w:rPr>
          <w:rFonts w:hint="eastAsia" w:asciiTheme="minorEastAsia" w:hAnsiTheme="minorEastAsia"/>
          <w:color w:val="auto"/>
          <w:sz w:val="24"/>
          <w:highlight w:val="none"/>
          <w:lang w:eastAsia="zh-CN"/>
        </w:rPr>
      </w:pPr>
    </w:p>
    <w:p w14:paraId="0678B74C">
      <w:pPr>
        <w:spacing w:line="360" w:lineRule="auto"/>
        <w:rPr>
          <w:rFonts w:hint="eastAsia" w:asciiTheme="minorEastAsia" w:hAnsiTheme="minorEastAsia"/>
          <w:color w:val="auto"/>
          <w:sz w:val="24"/>
          <w:highlight w:val="none"/>
          <w:lang w:eastAsia="zh-CN"/>
        </w:rPr>
      </w:pPr>
    </w:p>
    <w:p w14:paraId="50430AB4">
      <w:pPr>
        <w:spacing w:line="360" w:lineRule="auto"/>
        <w:rPr>
          <w:rFonts w:hint="eastAsia" w:asciiTheme="minorEastAsia" w:hAnsiTheme="minorEastAsia"/>
          <w:color w:val="auto"/>
          <w:sz w:val="24"/>
          <w:highlight w:val="none"/>
          <w:lang w:eastAsia="zh-CN"/>
        </w:rPr>
      </w:pPr>
    </w:p>
    <w:p w14:paraId="5DFA4E4E">
      <w:pPr>
        <w:spacing w:line="360" w:lineRule="auto"/>
        <w:rPr>
          <w:rFonts w:hint="eastAsia" w:asciiTheme="minorEastAsia" w:hAnsiTheme="minorEastAsia"/>
          <w:color w:val="auto"/>
          <w:sz w:val="24"/>
          <w:highlight w:val="none"/>
          <w:lang w:eastAsia="zh-CN"/>
        </w:rPr>
      </w:pPr>
    </w:p>
    <w:p w14:paraId="04591800">
      <w:pPr>
        <w:spacing w:line="360" w:lineRule="auto"/>
        <w:rPr>
          <w:rFonts w:hint="eastAsia" w:asciiTheme="minorEastAsia" w:hAnsiTheme="minorEastAsia"/>
          <w:color w:val="auto"/>
          <w:sz w:val="24"/>
          <w:highlight w:val="none"/>
          <w:lang w:eastAsia="zh-CN"/>
        </w:rPr>
      </w:pPr>
    </w:p>
    <w:p w14:paraId="60C97656">
      <w:pPr>
        <w:spacing w:line="360" w:lineRule="auto"/>
        <w:rPr>
          <w:rFonts w:hint="eastAsia" w:asciiTheme="minorEastAsia" w:hAnsiTheme="minorEastAsia"/>
          <w:color w:val="auto"/>
          <w:sz w:val="24"/>
          <w:highlight w:val="none"/>
          <w:lang w:eastAsia="zh-CN"/>
        </w:rPr>
      </w:pPr>
    </w:p>
    <w:p w14:paraId="0F4CA103">
      <w:pPr>
        <w:spacing w:line="360" w:lineRule="auto"/>
        <w:rPr>
          <w:rFonts w:hint="eastAsia" w:asciiTheme="minorEastAsia" w:hAnsiTheme="minorEastAsia"/>
          <w:color w:val="auto"/>
          <w:sz w:val="24"/>
          <w:highlight w:val="none"/>
          <w:lang w:eastAsia="zh-CN"/>
        </w:rPr>
      </w:pPr>
    </w:p>
    <w:p w14:paraId="39EF5DC0">
      <w:pPr>
        <w:spacing w:line="360" w:lineRule="auto"/>
        <w:rPr>
          <w:rFonts w:hint="eastAsia" w:asciiTheme="minorEastAsia" w:hAnsiTheme="minorEastAsia"/>
          <w:color w:val="auto"/>
          <w:sz w:val="24"/>
          <w:highlight w:val="none"/>
          <w:lang w:eastAsia="zh-CN"/>
        </w:rPr>
      </w:pPr>
    </w:p>
    <w:p w14:paraId="04E45073">
      <w:pPr>
        <w:spacing w:line="360" w:lineRule="auto"/>
        <w:rPr>
          <w:rFonts w:hint="eastAsia" w:asciiTheme="minorEastAsia" w:hAnsiTheme="minorEastAsia"/>
          <w:color w:val="auto"/>
          <w:sz w:val="24"/>
          <w:highlight w:val="none"/>
          <w:lang w:eastAsia="zh-CN"/>
        </w:rPr>
      </w:pPr>
    </w:p>
    <w:p w14:paraId="03623035">
      <w:pPr>
        <w:spacing w:line="360" w:lineRule="auto"/>
        <w:rPr>
          <w:rFonts w:hint="eastAsia" w:asciiTheme="minorEastAsia" w:hAnsiTheme="minorEastAsia"/>
          <w:color w:val="auto"/>
          <w:sz w:val="24"/>
          <w:highlight w:val="none"/>
          <w:lang w:eastAsia="zh-CN"/>
        </w:rPr>
      </w:pPr>
    </w:p>
    <w:p w14:paraId="178F51A9">
      <w:pPr>
        <w:spacing w:line="360" w:lineRule="auto"/>
        <w:rPr>
          <w:rFonts w:hint="eastAsia" w:asciiTheme="minorEastAsia" w:hAnsiTheme="minorEastAsia"/>
          <w:color w:val="auto"/>
          <w:sz w:val="24"/>
          <w:highlight w:val="none"/>
          <w:lang w:eastAsia="zh-CN"/>
        </w:rPr>
      </w:pPr>
    </w:p>
    <w:p w14:paraId="28A56EB3">
      <w:pPr>
        <w:spacing w:line="360" w:lineRule="auto"/>
        <w:rPr>
          <w:rFonts w:hint="eastAsia" w:asciiTheme="minorEastAsia" w:hAnsiTheme="minorEastAsia"/>
          <w:color w:val="auto"/>
          <w:sz w:val="24"/>
          <w:highlight w:val="none"/>
          <w:lang w:eastAsia="zh-CN"/>
        </w:rPr>
      </w:pPr>
    </w:p>
    <w:p w14:paraId="0467E622">
      <w:pPr>
        <w:spacing w:line="360" w:lineRule="auto"/>
        <w:rPr>
          <w:rFonts w:hint="eastAsia" w:asciiTheme="minorEastAsia" w:hAnsiTheme="minorEastAsia"/>
          <w:color w:val="auto"/>
          <w:sz w:val="24"/>
          <w:highlight w:val="none"/>
          <w:lang w:eastAsia="zh-CN"/>
        </w:rPr>
      </w:pPr>
    </w:p>
    <w:p w14:paraId="5F82A1A9">
      <w:pPr>
        <w:spacing w:line="360" w:lineRule="auto"/>
        <w:rPr>
          <w:rFonts w:hint="eastAsia" w:asciiTheme="minorEastAsia" w:hAnsiTheme="minorEastAsia"/>
          <w:color w:val="auto"/>
          <w:sz w:val="24"/>
          <w:highlight w:val="none"/>
          <w:lang w:eastAsia="zh-CN"/>
        </w:rPr>
      </w:pPr>
    </w:p>
    <w:p w14:paraId="07A7455B">
      <w:pPr>
        <w:spacing w:line="360" w:lineRule="auto"/>
        <w:rPr>
          <w:rFonts w:hint="eastAsia" w:asciiTheme="minorEastAsia" w:hAnsiTheme="minorEastAsia"/>
          <w:color w:val="auto"/>
          <w:sz w:val="24"/>
          <w:highlight w:val="none"/>
          <w:lang w:eastAsia="zh-CN"/>
        </w:rPr>
      </w:pPr>
    </w:p>
    <w:p w14:paraId="6149670B">
      <w:pPr>
        <w:spacing w:line="360" w:lineRule="auto"/>
        <w:rPr>
          <w:rFonts w:hint="eastAsia" w:asciiTheme="minorEastAsia" w:hAnsiTheme="minorEastAsia"/>
          <w:color w:val="auto"/>
          <w:sz w:val="24"/>
          <w:highlight w:val="none"/>
          <w:lang w:eastAsia="zh-CN"/>
        </w:rPr>
      </w:pPr>
    </w:p>
    <w:p w14:paraId="0615CDC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79F65A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8C2954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D2EBF63">
      <w:pPr>
        <w:spacing w:line="420" w:lineRule="auto"/>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45642C3F">
      <w:pPr>
        <w:rPr>
          <w:rFonts w:hint="eastAsia"/>
        </w:rPr>
      </w:pPr>
    </w:p>
    <w:p w14:paraId="5226A1F3">
      <w:pPr>
        <w:pStyle w:val="4"/>
        <w:spacing w:before="0" w:after="0"/>
        <w:jc w:val="center"/>
        <w:rPr>
          <w:color w:val="auto"/>
          <w:sz w:val="28"/>
          <w:highlight w:val="none"/>
        </w:rPr>
      </w:pPr>
      <w:bookmarkStart w:id="32" w:name="_Toc30834"/>
      <w:bookmarkStart w:id="33"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32"/>
      <w:bookmarkEnd w:id="33"/>
    </w:p>
    <w:p w14:paraId="743299CD">
      <w:pPr>
        <w:pStyle w:val="3"/>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05050673">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D158AF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1732E1E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C6A0F1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3D754F4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6E38707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16504D7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137D31C2">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193FECF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5B19953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189E7D6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DE2CE6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6A8C8D95">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3685AFE4">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2EEA89A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4ED17D9">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7242DF3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5D489B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708818AE">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4D28406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69D4FE8E">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593E68">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6DB03C2">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15D9D3D">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312068D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4A4C059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05726FF6">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6E3842D3">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555BAB54">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886341E">
      <w:pPr>
        <w:pStyle w:val="11"/>
        <w:jc w:val="center"/>
        <w:outlineLvl w:val="1"/>
        <w:rPr>
          <w:b/>
          <w:color w:val="auto"/>
          <w:sz w:val="32"/>
          <w:szCs w:val="32"/>
        </w:rPr>
      </w:pPr>
    </w:p>
    <w:p w14:paraId="30F15337">
      <w:pPr>
        <w:pStyle w:val="11"/>
        <w:jc w:val="center"/>
        <w:outlineLvl w:val="1"/>
        <w:rPr>
          <w:b/>
          <w:color w:val="auto"/>
          <w:sz w:val="32"/>
          <w:szCs w:val="32"/>
        </w:rPr>
      </w:pPr>
    </w:p>
    <w:p w14:paraId="3739548C">
      <w:pPr>
        <w:pStyle w:val="11"/>
        <w:outlineLvl w:val="1"/>
        <w:rPr>
          <w:b/>
          <w:color w:val="auto"/>
          <w:sz w:val="32"/>
          <w:szCs w:val="32"/>
        </w:rPr>
      </w:pPr>
    </w:p>
    <w:p w14:paraId="4336969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A032CD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6850DF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4DCB116">
      <w:pPr>
        <w:bidi w:val="0"/>
        <w:rPr>
          <w:rFonts w:hint="eastAsia"/>
          <w:lang w:val="en-US" w:eastAsia="zh-CN"/>
        </w:rPr>
      </w:pPr>
    </w:p>
    <w:p w14:paraId="42499A58">
      <w:pPr>
        <w:pStyle w:val="29"/>
        <w:rPr>
          <w:rFonts w:hint="eastAsia"/>
          <w:lang w:val="en-US" w:eastAsia="zh-CN"/>
        </w:rPr>
      </w:pPr>
    </w:p>
    <w:p w14:paraId="7A708336">
      <w:pPr>
        <w:rPr>
          <w:rFonts w:hint="eastAsia"/>
          <w:lang w:val="en-US" w:eastAsia="zh-CN"/>
        </w:rPr>
      </w:pPr>
    </w:p>
    <w:p w14:paraId="3715C06F">
      <w:pPr>
        <w:pStyle w:val="29"/>
        <w:rPr>
          <w:rFonts w:hint="eastAsia"/>
          <w:lang w:val="en-US" w:eastAsia="zh-CN"/>
        </w:rPr>
      </w:pPr>
    </w:p>
    <w:p w14:paraId="42124108">
      <w:pPr>
        <w:rPr>
          <w:rFonts w:hint="eastAsia"/>
          <w:lang w:val="en-US" w:eastAsia="zh-CN"/>
        </w:rPr>
      </w:pPr>
    </w:p>
    <w:p w14:paraId="4A35BF37">
      <w:pPr>
        <w:pStyle w:val="29"/>
        <w:rPr>
          <w:rFonts w:hint="eastAsia"/>
          <w:lang w:val="en-US" w:eastAsia="zh-CN"/>
        </w:rPr>
      </w:pPr>
    </w:p>
    <w:p w14:paraId="065A7D4D">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1BA8A368">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0256DF2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3BF00A9B">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7391E2E">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EBC8BE5">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761D020F">
      <w:pPr>
        <w:spacing w:line="600" w:lineRule="exact"/>
        <w:rPr>
          <w:rFonts w:ascii="宋体" w:hAnsi="宋体"/>
          <w:color w:val="auto"/>
          <w:sz w:val="24"/>
          <w:highlight w:val="none"/>
        </w:rPr>
      </w:pPr>
    </w:p>
    <w:p w14:paraId="30A99C0B">
      <w:pPr>
        <w:spacing w:line="600" w:lineRule="exact"/>
        <w:rPr>
          <w:rFonts w:ascii="宋体" w:hAnsi="宋体"/>
          <w:color w:val="auto"/>
          <w:sz w:val="24"/>
          <w:highlight w:val="none"/>
        </w:rPr>
      </w:pPr>
    </w:p>
    <w:p w14:paraId="30E1FF71">
      <w:pPr>
        <w:pStyle w:val="29"/>
      </w:pPr>
    </w:p>
    <w:p w14:paraId="1B3E105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F23738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5BF303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83C854F">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2517141C">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584FA848">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1AD6393A">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409BC2FC">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0DE60A05">
      <w:pPr>
        <w:spacing w:line="600" w:lineRule="exact"/>
        <w:jc w:val="center"/>
        <w:rPr>
          <w:rFonts w:ascii="宋体" w:hAnsi="宋体"/>
          <w:color w:val="auto"/>
          <w:sz w:val="24"/>
          <w:highlight w:val="none"/>
        </w:rPr>
      </w:pPr>
    </w:p>
    <w:p w14:paraId="71B4608E">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5F056F31">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57B11A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00D5F4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7E8D13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7E4BF7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BD25A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59E8DFA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供应商名称</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096F8FC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0899A5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rPr>
        <w:br w:type="page"/>
      </w:r>
    </w:p>
    <w:p w14:paraId="1E8702F2">
      <w:pPr>
        <w:pStyle w:val="4"/>
        <w:spacing w:before="0" w:after="0"/>
        <w:jc w:val="center"/>
        <w:rPr>
          <w:rFonts w:hint="eastAsia" w:asciiTheme="minorEastAsia" w:hAnsiTheme="minorEastAsia"/>
          <w:b/>
          <w:color w:val="auto"/>
          <w:highlight w:val="none"/>
          <w:lang w:val="en-US" w:eastAsia="zh-CN"/>
        </w:rPr>
      </w:pPr>
      <w:bookmarkStart w:id="34" w:name="_Toc11122"/>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4"/>
    </w:p>
    <w:p w14:paraId="31DD9301">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4.1 技术要求偏离表</w:t>
      </w:r>
    </w:p>
    <w:p w14:paraId="0129B511">
      <w:pPr>
        <w:pStyle w:val="8"/>
        <w:jc w:val="center"/>
        <w:rPr>
          <w:rFonts w:hint="eastAsia" w:ascii="宋体" w:hAnsi="宋体"/>
          <w:b/>
          <w:bCs/>
          <w:sz w:val="24"/>
          <w:szCs w:val="24"/>
        </w:rPr>
      </w:pPr>
    </w:p>
    <w:tbl>
      <w:tblPr>
        <w:tblStyle w:val="31"/>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1B06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281B1EEE">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336CC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689D9A84">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6E14CD41">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38D98C8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2FF6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4EB19678">
            <w:pPr>
              <w:spacing w:line="360" w:lineRule="auto"/>
              <w:rPr>
                <w:rFonts w:asciiTheme="minorEastAsia" w:hAnsiTheme="minorEastAsia"/>
                <w:color w:val="auto"/>
                <w:sz w:val="24"/>
                <w:szCs w:val="24"/>
                <w:highlight w:val="none"/>
              </w:rPr>
            </w:pPr>
          </w:p>
        </w:tc>
        <w:tc>
          <w:tcPr>
            <w:tcW w:w="1605" w:type="dxa"/>
          </w:tcPr>
          <w:p w14:paraId="2E83F3DB">
            <w:pPr>
              <w:spacing w:line="360" w:lineRule="auto"/>
              <w:rPr>
                <w:rFonts w:hint="eastAsia" w:asciiTheme="minorEastAsia" w:hAnsiTheme="minorEastAsia"/>
                <w:b/>
                <w:bCs/>
                <w:color w:val="auto"/>
                <w:sz w:val="24"/>
                <w:szCs w:val="24"/>
                <w:highlight w:val="none"/>
                <w:lang w:eastAsia="zh-CN"/>
              </w:rPr>
            </w:pPr>
          </w:p>
          <w:p w14:paraId="6B7C1F17">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97E7C21">
            <w:pPr>
              <w:spacing w:line="360" w:lineRule="auto"/>
              <w:rPr>
                <w:rFonts w:hint="eastAsia" w:asciiTheme="minorEastAsia" w:hAnsiTheme="minorEastAsia"/>
                <w:b/>
                <w:bCs/>
                <w:color w:val="auto"/>
                <w:sz w:val="24"/>
                <w:szCs w:val="24"/>
                <w:highlight w:val="none"/>
                <w:lang w:eastAsia="zh-CN"/>
              </w:rPr>
            </w:pPr>
          </w:p>
          <w:p w14:paraId="2C1F542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1E9753EF">
            <w:pPr>
              <w:spacing w:line="360" w:lineRule="auto"/>
              <w:rPr>
                <w:rFonts w:asciiTheme="minorEastAsia" w:hAnsiTheme="minorEastAsia"/>
                <w:color w:val="auto"/>
                <w:sz w:val="24"/>
                <w:szCs w:val="24"/>
                <w:highlight w:val="none"/>
              </w:rPr>
            </w:pPr>
          </w:p>
        </w:tc>
        <w:tc>
          <w:tcPr>
            <w:tcW w:w="1608" w:type="dxa"/>
            <w:vMerge w:val="continue"/>
          </w:tcPr>
          <w:p w14:paraId="355A6E92">
            <w:pPr>
              <w:spacing w:line="360" w:lineRule="auto"/>
              <w:rPr>
                <w:rFonts w:asciiTheme="minorEastAsia" w:hAnsiTheme="minorEastAsia"/>
                <w:color w:val="auto"/>
                <w:sz w:val="24"/>
                <w:szCs w:val="24"/>
                <w:highlight w:val="none"/>
              </w:rPr>
            </w:pPr>
          </w:p>
        </w:tc>
      </w:tr>
      <w:tr w14:paraId="3FED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4E2D33C1">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3E15DB2B">
            <w:pPr>
              <w:spacing w:line="360" w:lineRule="auto"/>
              <w:rPr>
                <w:rFonts w:asciiTheme="minorEastAsia" w:hAnsiTheme="minorEastAsia"/>
                <w:color w:val="auto"/>
                <w:sz w:val="24"/>
                <w:szCs w:val="24"/>
                <w:highlight w:val="none"/>
              </w:rPr>
            </w:pPr>
          </w:p>
        </w:tc>
        <w:tc>
          <w:tcPr>
            <w:tcW w:w="1607" w:type="dxa"/>
          </w:tcPr>
          <w:p w14:paraId="7BA487A3">
            <w:pPr>
              <w:spacing w:line="360" w:lineRule="auto"/>
              <w:rPr>
                <w:rFonts w:asciiTheme="minorEastAsia" w:hAnsiTheme="minorEastAsia"/>
                <w:color w:val="auto"/>
                <w:sz w:val="24"/>
                <w:szCs w:val="24"/>
                <w:highlight w:val="none"/>
              </w:rPr>
            </w:pPr>
          </w:p>
        </w:tc>
        <w:tc>
          <w:tcPr>
            <w:tcW w:w="1608" w:type="dxa"/>
          </w:tcPr>
          <w:p w14:paraId="2345B6F9">
            <w:pPr>
              <w:spacing w:line="360" w:lineRule="auto"/>
              <w:rPr>
                <w:rFonts w:asciiTheme="minorEastAsia" w:hAnsiTheme="minorEastAsia"/>
                <w:color w:val="auto"/>
                <w:sz w:val="24"/>
                <w:szCs w:val="24"/>
                <w:highlight w:val="none"/>
              </w:rPr>
            </w:pPr>
          </w:p>
        </w:tc>
        <w:tc>
          <w:tcPr>
            <w:tcW w:w="1608" w:type="dxa"/>
          </w:tcPr>
          <w:p w14:paraId="2FC3D58F">
            <w:pPr>
              <w:spacing w:line="360" w:lineRule="auto"/>
              <w:rPr>
                <w:rFonts w:asciiTheme="minorEastAsia" w:hAnsiTheme="minorEastAsia"/>
                <w:color w:val="auto"/>
                <w:sz w:val="24"/>
                <w:szCs w:val="24"/>
                <w:highlight w:val="none"/>
              </w:rPr>
            </w:pPr>
          </w:p>
        </w:tc>
      </w:tr>
      <w:tr w14:paraId="5630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35EBFE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7DF0BB28">
            <w:pPr>
              <w:spacing w:line="360" w:lineRule="auto"/>
              <w:rPr>
                <w:rFonts w:asciiTheme="minorEastAsia" w:hAnsiTheme="minorEastAsia"/>
                <w:color w:val="auto"/>
                <w:sz w:val="24"/>
                <w:szCs w:val="24"/>
                <w:highlight w:val="none"/>
              </w:rPr>
            </w:pPr>
          </w:p>
        </w:tc>
        <w:tc>
          <w:tcPr>
            <w:tcW w:w="1607" w:type="dxa"/>
          </w:tcPr>
          <w:p w14:paraId="7DE387B2">
            <w:pPr>
              <w:spacing w:line="360" w:lineRule="auto"/>
              <w:rPr>
                <w:rFonts w:asciiTheme="minorEastAsia" w:hAnsiTheme="minorEastAsia"/>
                <w:color w:val="auto"/>
                <w:sz w:val="24"/>
                <w:szCs w:val="24"/>
                <w:highlight w:val="none"/>
              </w:rPr>
            </w:pPr>
          </w:p>
        </w:tc>
        <w:tc>
          <w:tcPr>
            <w:tcW w:w="1608" w:type="dxa"/>
          </w:tcPr>
          <w:p w14:paraId="75568790">
            <w:pPr>
              <w:spacing w:line="360" w:lineRule="auto"/>
              <w:rPr>
                <w:rFonts w:asciiTheme="minorEastAsia" w:hAnsiTheme="minorEastAsia"/>
                <w:color w:val="auto"/>
                <w:sz w:val="24"/>
                <w:szCs w:val="24"/>
                <w:highlight w:val="none"/>
              </w:rPr>
            </w:pPr>
          </w:p>
        </w:tc>
        <w:tc>
          <w:tcPr>
            <w:tcW w:w="1608" w:type="dxa"/>
          </w:tcPr>
          <w:p w14:paraId="520C8AE9">
            <w:pPr>
              <w:spacing w:line="360" w:lineRule="auto"/>
              <w:rPr>
                <w:rFonts w:asciiTheme="minorEastAsia" w:hAnsiTheme="minorEastAsia"/>
                <w:color w:val="auto"/>
                <w:sz w:val="24"/>
                <w:szCs w:val="24"/>
                <w:highlight w:val="none"/>
              </w:rPr>
            </w:pPr>
          </w:p>
        </w:tc>
      </w:tr>
      <w:tr w14:paraId="3E14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F33CFFF">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028E2E8D">
            <w:pPr>
              <w:spacing w:line="360" w:lineRule="auto"/>
              <w:rPr>
                <w:rFonts w:asciiTheme="minorEastAsia" w:hAnsiTheme="minorEastAsia"/>
                <w:color w:val="auto"/>
                <w:sz w:val="24"/>
                <w:szCs w:val="24"/>
                <w:highlight w:val="none"/>
              </w:rPr>
            </w:pPr>
          </w:p>
        </w:tc>
        <w:tc>
          <w:tcPr>
            <w:tcW w:w="1607" w:type="dxa"/>
          </w:tcPr>
          <w:p w14:paraId="36175595">
            <w:pPr>
              <w:spacing w:line="360" w:lineRule="auto"/>
              <w:rPr>
                <w:rFonts w:asciiTheme="minorEastAsia" w:hAnsiTheme="minorEastAsia"/>
                <w:color w:val="auto"/>
                <w:sz w:val="24"/>
                <w:szCs w:val="24"/>
                <w:highlight w:val="none"/>
              </w:rPr>
            </w:pPr>
          </w:p>
        </w:tc>
        <w:tc>
          <w:tcPr>
            <w:tcW w:w="1608" w:type="dxa"/>
          </w:tcPr>
          <w:p w14:paraId="3C32DB63">
            <w:pPr>
              <w:spacing w:line="360" w:lineRule="auto"/>
              <w:rPr>
                <w:rFonts w:asciiTheme="minorEastAsia" w:hAnsiTheme="minorEastAsia"/>
                <w:color w:val="auto"/>
                <w:sz w:val="24"/>
                <w:szCs w:val="24"/>
                <w:highlight w:val="none"/>
              </w:rPr>
            </w:pPr>
          </w:p>
        </w:tc>
        <w:tc>
          <w:tcPr>
            <w:tcW w:w="1608" w:type="dxa"/>
          </w:tcPr>
          <w:p w14:paraId="2EB73C26">
            <w:pPr>
              <w:spacing w:line="360" w:lineRule="auto"/>
              <w:rPr>
                <w:rFonts w:asciiTheme="minorEastAsia" w:hAnsiTheme="minorEastAsia"/>
                <w:color w:val="auto"/>
                <w:sz w:val="24"/>
                <w:szCs w:val="24"/>
                <w:highlight w:val="none"/>
              </w:rPr>
            </w:pPr>
          </w:p>
        </w:tc>
      </w:tr>
      <w:tr w14:paraId="6B73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B08B245">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3D1A1F4">
            <w:pPr>
              <w:spacing w:line="360" w:lineRule="auto"/>
              <w:rPr>
                <w:rFonts w:asciiTheme="minorEastAsia" w:hAnsiTheme="minorEastAsia"/>
                <w:color w:val="auto"/>
                <w:sz w:val="24"/>
                <w:szCs w:val="24"/>
                <w:highlight w:val="none"/>
              </w:rPr>
            </w:pPr>
          </w:p>
        </w:tc>
        <w:tc>
          <w:tcPr>
            <w:tcW w:w="1607" w:type="dxa"/>
          </w:tcPr>
          <w:p w14:paraId="28ABA50C">
            <w:pPr>
              <w:spacing w:line="360" w:lineRule="auto"/>
              <w:rPr>
                <w:rFonts w:asciiTheme="minorEastAsia" w:hAnsiTheme="minorEastAsia"/>
                <w:color w:val="auto"/>
                <w:sz w:val="24"/>
                <w:szCs w:val="24"/>
                <w:highlight w:val="none"/>
              </w:rPr>
            </w:pPr>
          </w:p>
        </w:tc>
        <w:tc>
          <w:tcPr>
            <w:tcW w:w="1608" w:type="dxa"/>
          </w:tcPr>
          <w:p w14:paraId="24CAE140">
            <w:pPr>
              <w:spacing w:line="360" w:lineRule="auto"/>
              <w:rPr>
                <w:rFonts w:asciiTheme="minorEastAsia" w:hAnsiTheme="minorEastAsia"/>
                <w:color w:val="auto"/>
                <w:sz w:val="24"/>
                <w:szCs w:val="24"/>
                <w:highlight w:val="none"/>
              </w:rPr>
            </w:pPr>
          </w:p>
        </w:tc>
        <w:tc>
          <w:tcPr>
            <w:tcW w:w="1608" w:type="dxa"/>
          </w:tcPr>
          <w:p w14:paraId="3BD7DBD7">
            <w:pPr>
              <w:spacing w:line="360" w:lineRule="auto"/>
              <w:rPr>
                <w:rFonts w:asciiTheme="minorEastAsia" w:hAnsiTheme="minorEastAsia"/>
                <w:color w:val="auto"/>
                <w:sz w:val="24"/>
                <w:szCs w:val="24"/>
                <w:highlight w:val="none"/>
              </w:rPr>
            </w:pPr>
          </w:p>
        </w:tc>
      </w:tr>
      <w:tr w14:paraId="21DF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C80A7BD">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2B9C8ED">
            <w:pPr>
              <w:spacing w:line="360" w:lineRule="auto"/>
              <w:rPr>
                <w:rFonts w:asciiTheme="minorEastAsia" w:hAnsiTheme="minorEastAsia"/>
                <w:color w:val="auto"/>
                <w:sz w:val="24"/>
                <w:szCs w:val="24"/>
                <w:highlight w:val="none"/>
              </w:rPr>
            </w:pPr>
          </w:p>
        </w:tc>
        <w:tc>
          <w:tcPr>
            <w:tcW w:w="1607" w:type="dxa"/>
          </w:tcPr>
          <w:p w14:paraId="3EC1073A">
            <w:pPr>
              <w:spacing w:line="360" w:lineRule="auto"/>
              <w:rPr>
                <w:rFonts w:asciiTheme="minorEastAsia" w:hAnsiTheme="minorEastAsia"/>
                <w:color w:val="auto"/>
                <w:sz w:val="24"/>
                <w:szCs w:val="24"/>
                <w:highlight w:val="none"/>
              </w:rPr>
            </w:pPr>
          </w:p>
        </w:tc>
        <w:tc>
          <w:tcPr>
            <w:tcW w:w="1608" w:type="dxa"/>
          </w:tcPr>
          <w:p w14:paraId="287240FD">
            <w:pPr>
              <w:spacing w:line="360" w:lineRule="auto"/>
              <w:rPr>
                <w:rFonts w:asciiTheme="minorEastAsia" w:hAnsiTheme="minorEastAsia"/>
                <w:color w:val="auto"/>
                <w:sz w:val="24"/>
                <w:szCs w:val="24"/>
                <w:highlight w:val="none"/>
              </w:rPr>
            </w:pPr>
          </w:p>
        </w:tc>
        <w:tc>
          <w:tcPr>
            <w:tcW w:w="1608" w:type="dxa"/>
          </w:tcPr>
          <w:p w14:paraId="3C682EE0">
            <w:pPr>
              <w:spacing w:line="360" w:lineRule="auto"/>
              <w:rPr>
                <w:rFonts w:asciiTheme="minorEastAsia" w:hAnsiTheme="minorEastAsia"/>
                <w:color w:val="auto"/>
                <w:sz w:val="24"/>
                <w:szCs w:val="24"/>
                <w:highlight w:val="none"/>
              </w:rPr>
            </w:pPr>
          </w:p>
        </w:tc>
      </w:tr>
      <w:tr w14:paraId="6235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A49932F">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5CD545A5">
            <w:pPr>
              <w:spacing w:line="360" w:lineRule="auto"/>
              <w:rPr>
                <w:rFonts w:asciiTheme="minorEastAsia" w:hAnsiTheme="minorEastAsia"/>
                <w:color w:val="auto"/>
                <w:sz w:val="24"/>
                <w:szCs w:val="24"/>
                <w:highlight w:val="none"/>
              </w:rPr>
            </w:pPr>
          </w:p>
        </w:tc>
        <w:tc>
          <w:tcPr>
            <w:tcW w:w="1607" w:type="dxa"/>
          </w:tcPr>
          <w:p w14:paraId="70C0186F">
            <w:pPr>
              <w:spacing w:line="360" w:lineRule="auto"/>
              <w:rPr>
                <w:rFonts w:asciiTheme="minorEastAsia" w:hAnsiTheme="minorEastAsia"/>
                <w:color w:val="auto"/>
                <w:sz w:val="24"/>
                <w:szCs w:val="24"/>
                <w:highlight w:val="none"/>
              </w:rPr>
            </w:pPr>
          </w:p>
        </w:tc>
        <w:tc>
          <w:tcPr>
            <w:tcW w:w="1608" w:type="dxa"/>
          </w:tcPr>
          <w:p w14:paraId="18A4CD02">
            <w:pPr>
              <w:spacing w:line="360" w:lineRule="auto"/>
              <w:rPr>
                <w:rFonts w:asciiTheme="minorEastAsia" w:hAnsiTheme="minorEastAsia"/>
                <w:color w:val="auto"/>
                <w:sz w:val="24"/>
                <w:szCs w:val="24"/>
                <w:highlight w:val="none"/>
              </w:rPr>
            </w:pPr>
          </w:p>
        </w:tc>
        <w:tc>
          <w:tcPr>
            <w:tcW w:w="1608" w:type="dxa"/>
          </w:tcPr>
          <w:p w14:paraId="03749B7D">
            <w:pPr>
              <w:spacing w:line="360" w:lineRule="auto"/>
              <w:rPr>
                <w:rFonts w:asciiTheme="minorEastAsia" w:hAnsiTheme="minorEastAsia"/>
                <w:color w:val="auto"/>
                <w:sz w:val="24"/>
                <w:szCs w:val="24"/>
                <w:highlight w:val="none"/>
              </w:rPr>
            </w:pPr>
          </w:p>
        </w:tc>
      </w:tr>
      <w:tr w14:paraId="6F4F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B2CC4E5">
            <w:pPr>
              <w:spacing w:line="360" w:lineRule="auto"/>
              <w:rPr>
                <w:rFonts w:asciiTheme="minorEastAsia" w:hAnsiTheme="minorEastAsia"/>
                <w:color w:val="auto"/>
                <w:sz w:val="24"/>
                <w:szCs w:val="24"/>
                <w:highlight w:val="none"/>
              </w:rPr>
            </w:pPr>
          </w:p>
        </w:tc>
        <w:tc>
          <w:tcPr>
            <w:tcW w:w="1605" w:type="dxa"/>
          </w:tcPr>
          <w:p w14:paraId="344BE88D">
            <w:pPr>
              <w:spacing w:line="360" w:lineRule="auto"/>
              <w:rPr>
                <w:rFonts w:asciiTheme="minorEastAsia" w:hAnsiTheme="minorEastAsia"/>
                <w:color w:val="auto"/>
                <w:sz w:val="24"/>
                <w:szCs w:val="24"/>
                <w:highlight w:val="none"/>
              </w:rPr>
            </w:pPr>
          </w:p>
        </w:tc>
        <w:tc>
          <w:tcPr>
            <w:tcW w:w="1607" w:type="dxa"/>
          </w:tcPr>
          <w:p w14:paraId="61B9A4E6">
            <w:pPr>
              <w:spacing w:line="360" w:lineRule="auto"/>
              <w:rPr>
                <w:rFonts w:asciiTheme="minorEastAsia" w:hAnsiTheme="minorEastAsia"/>
                <w:color w:val="auto"/>
                <w:sz w:val="24"/>
                <w:szCs w:val="24"/>
                <w:highlight w:val="none"/>
              </w:rPr>
            </w:pPr>
          </w:p>
        </w:tc>
        <w:tc>
          <w:tcPr>
            <w:tcW w:w="1608" w:type="dxa"/>
          </w:tcPr>
          <w:p w14:paraId="0090ED11">
            <w:pPr>
              <w:spacing w:line="360" w:lineRule="auto"/>
              <w:rPr>
                <w:rFonts w:asciiTheme="minorEastAsia" w:hAnsiTheme="minorEastAsia"/>
                <w:color w:val="auto"/>
                <w:sz w:val="24"/>
                <w:szCs w:val="24"/>
                <w:highlight w:val="none"/>
              </w:rPr>
            </w:pPr>
          </w:p>
        </w:tc>
        <w:tc>
          <w:tcPr>
            <w:tcW w:w="1608" w:type="dxa"/>
          </w:tcPr>
          <w:p w14:paraId="2E5CB804">
            <w:pPr>
              <w:spacing w:line="360" w:lineRule="auto"/>
              <w:rPr>
                <w:rFonts w:asciiTheme="minorEastAsia" w:hAnsiTheme="minorEastAsia"/>
                <w:color w:val="auto"/>
                <w:sz w:val="24"/>
                <w:szCs w:val="24"/>
                <w:highlight w:val="none"/>
              </w:rPr>
            </w:pPr>
          </w:p>
        </w:tc>
      </w:tr>
      <w:tr w14:paraId="1A63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C46C3F4">
            <w:pPr>
              <w:spacing w:line="360" w:lineRule="auto"/>
              <w:rPr>
                <w:rFonts w:asciiTheme="minorEastAsia" w:hAnsiTheme="minorEastAsia"/>
                <w:color w:val="auto"/>
                <w:sz w:val="24"/>
                <w:szCs w:val="24"/>
                <w:highlight w:val="none"/>
              </w:rPr>
            </w:pPr>
          </w:p>
        </w:tc>
        <w:tc>
          <w:tcPr>
            <w:tcW w:w="1605" w:type="dxa"/>
          </w:tcPr>
          <w:p w14:paraId="761CB3B1">
            <w:pPr>
              <w:spacing w:line="360" w:lineRule="auto"/>
              <w:rPr>
                <w:rFonts w:asciiTheme="minorEastAsia" w:hAnsiTheme="minorEastAsia"/>
                <w:color w:val="auto"/>
                <w:sz w:val="24"/>
                <w:szCs w:val="24"/>
                <w:highlight w:val="none"/>
              </w:rPr>
            </w:pPr>
          </w:p>
        </w:tc>
        <w:tc>
          <w:tcPr>
            <w:tcW w:w="1607" w:type="dxa"/>
          </w:tcPr>
          <w:p w14:paraId="41BFB977">
            <w:pPr>
              <w:spacing w:line="360" w:lineRule="auto"/>
              <w:rPr>
                <w:rFonts w:asciiTheme="minorEastAsia" w:hAnsiTheme="minorEastAsia"/>
                <w:color w:val="auto"/>
                <w:sz w:val="24"/>
                <w:szCs w:val="24"/>
                <w:highlight w:val="none"/>
              </w:rPr>
            </w:pPr>
          </w:p>
        </w:tc>
        <w:tc>
          <w:tcPr>
            <w:tcW w:w="1608" w:type="dxa"/>
          </w:tcPr>
          <w:p w14:paraId="3306C10C">
            <w:pPr>
              <w:spacing w:line="360" w:lineRule="auto"/>
              <w:rPr>
                <w:rFonts w:asciiTheme="minorEastAsia" w:hAnsiTheme="minorEastAsia"/>
                <w:color w:val="auto"/>
                <w:sz w:val="24"/>
                <w:szCs w:val="24"/>
                <w:highlight w:val="none"/>
              </w:rPr>
            </w:pPr>
          </w:p>
        </w:tc>
        <w:tc>
          <w:tcPr>
            <w:tcW w:w="1608" w:type="dxa"/>
          </w:tcPr>
          <w:p w14:paraId="68A4CD74">
            <w:pPr>
              <w:spacing w:line="360" w:lineRule="auto"/>
              <w:rPr>
                <w:rFonts w:asciiTheme="minorEastAsia" w:hAnsiTheme="minorEastAsia"/>
                <w:color w:val="auto"/>
                <w:sz w:val="24"/>
                <w:szCs w:val="24"/>
                <w:highlight w:val="none"/>
              </w:rPr>
            </w:pPr>
          </w:p>
        </w:tc>
      </w:tr>
      <w:tr w14:paraId="768D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45CA3B7">
            <w:pPr>
              <w:spacing w:line="360" w:lineRule="auto"/>
              <w:rPr>
                <w:rFonts w:asciiTheme="minorEastAsia" w:hAnsiTheme="minorEastAsia"/>
                <w:color w:val="auto"/>
                <w:sz w:val="24"/>
                <w:szCs w:val="24"/>
                <w:highlight w:val="none"/>
              </w:rPr>
            </w:pPr>
          </w:p>
        </w:tc>
        <w:tc>
          <w:tcPr>
            <w:tcW w:w="1605" w:type="dxa"/>
          </w:tcPr>
          <w:p w14:paraId="02B5CD33">
            <w:pPr>
              <w:spacing w:line="360" w:lineRule="auto"/>
              <w:rPr>
                <w:rFonts w:asciiTheme="minorEastAsia" w:hAnsiTheme="minorEastAsia"/>
                <w:color w:val="auto"/>
                <w:sz w:val="24"/>
                <w:szCs w:val="24"/>
                <w:highlight w:val="none"/>
              </w:rPr>
            </w:pPr>
          </w:p>
        </w:tc>
        <w:tc>
          <w:tcPr>
            <w:tcW w:w="1607" w:type="dxa"/>
          </w:tcPr>
          <w:p w14:paraId="60371C62">
            <w:pPr>
              <w:spacing w:line="360" w:lineRule="auto"/>
              <w:rPr>
                <w:rFonts w:asciiTheme="minorEastAsia" w:hAnsiTheme="minorEastAsia"/>
                <w:color w:val="auto"/>
                <w:sz w:val="24"/>
                <w:szCs w:val="24"/>
                <w:highlight w:val="none"/>
              </w:rPr>
            </w:pPr>
          </w:p>
        </w:tc>
        <w:tc>
          <w:tcPr>
            <w:tcW w:w="1608" w:type="dxa"/>
          </w:tcPr>
          <w:p w14:paraId="68561281">
            <w:pPr>
              <w:spacing w:line="360" w:lineRule="auto"/>
              <w:rPr>
                <w:rFonts w:asciiTheme="minorEastAsia" w:hAnsiTheme="minorEastAsia"/>
                <w:color w:val="auto"/>
                <w:sz w:val="24"/>
                <w:szCs w:val="24"/>
                <w:highlight w:val="none"/>
              </w:rPr>
            </w:pPr>
          </w:p>
        </w:tc>
        <w:tc>
          <w:tcPr>
            <w:tcW w:w="1608" w:type="dxa"/>
          </w:tcPr>
          <w:p w14:paraId="0E7E98B8">
            <w:pPr>
              <w:spacing w:line="360" w:lineRule="auto"/>
              <w:rPr>
                <w:rFonts w:asciiTheme="minorEastAsia" w:hAnsiTheme="minorEastAsia"/>
                <w:color w:val="auto"/>
                <w:sz w:val="24"/>
                <w:szCs w:val="24"/>
                <w:highlight w:val="none"/>
              </w:rPr>
            </w:pPr>
          </w:p>
        </w:tc>
      </w:tr>
    </w:tbl>
    <w:p w14:paraId="146D0770">
      <w:pPr>
        <w:adjustRightInd w:val="0"/>
        <w:snapToGrid w:val="0"/>
        <w:spacing w:line="360" w:lineRule="auto"/>
        <w:ind w:right="210" w:rightChars="100" w:firstLine="240" w:firstLineChars="100"/>
      </w:pPr>
      <w:r>
        <w:rPr>
          <w:rFonts w:hint="eastAsia" w:ascii="宋体" w:hAnsi="宋体"/>
          <w:sz w:val="24"/>
        </w:rPr>
        <w:t xml:space="preserve">                                      </w:t>
      </w:r>
    </w:p>
    <w:p w14:paraId="65C8E8C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FC23209">
      <w:pPr>
        <w:spacing w:line="360" w:lineRule="auto"/>
        <w:rPr>
          <w:rFonts w:hint="eastAsia" w:asciiTheme="minorEastAsia" w:hAnsiTheme="minorEastAsia"/>
          <w:color w:val="auto"/>
          <w:sz w:val="24"/>
          <w:szCs w:val="24"/>
          <w:highlight w:val="none"/>
        </w:rPr>
      </w:pPr>
    </w:p>
    <w:p w14:paraId="188C0E42">
      <w:pPr>
        <w:spacing w:line="360" w:lineRule="auto"/>
        <w:jc w:val="center"/>
        <w:outlineLvl w:val="1"/>
        <w:rPr>
          <w:rFonts w:hint="eastAsia"/>
          <w:b/>
          <w:sz w:val="32"/>
          <w:szCs w:val="32"/>
          <w:lang w:val="en-US" w:eastAsia="zh-CN"/>
        </w:rPr>
      </w:pPr>
    </w:p>
    <w:p w14:paraId="1BB9DF9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4CE981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C73D4DF">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734AD62">
      <w:pPr>
        <w:pStyle w:val="29"/>
        <w:rPr>
          <w:rFonts w:hint="eastAsia" w:asciiTheme="minorEastAsia" w:hAnsiTheme="minorEastAsia"/>
          <w:color w:val="auto"/>
          <w:sz w:val="24"/>
          <w:highlight w:val="none"/>
          <w:lang w:val="en-US" w:eastAsia="zh-CN"/>
        </w:rPr>
      </w:pPr>
    </w:p>
    <w:p w14:paraId="46416707">
      <w:pPr>
        <w:rPr>
          <w:rFonts w:hint="eastAsia" w:asciiTheme="minorEastAsia" w:hAnsiTheme="minorEastAsia"/>
          <w:color w:val="auto"/>
          <w:sz w:val="24"/>
          <w:highlight w:val="none"/>
          <w:lang w:val="en-US" w:eastAsia="zh-CN"/>
        </w:rPr>
      </w:pPr>
    </w:p>
    <w:p w14:paraId="106EDC13">
      <w:pPr>
        <w:pStyle w:val="29"/>
        <w:rPr>
          <w:rFonts w:hint="eastAsia" w:asciiTheme="minorEastAsia" w:hAnsiTheme="minorEastAsia"/>
          <w:color w:val="auto"/>
          <w:sz w:val="24"/>
          <w:highlight w:val="none"/>
          <w:lang w:val="en-US" w:eastAsia="zh-CN"/>
        </w:rPr>
      </w:pPr>
    </w:p>
    <w:p w14:paraId="0F2DA804">
      <w:pPr>
        <w:jc w:val="center"/>
        <w:rPr>
          <w:rFonts w:hint="eastAsia" w:asciiTheme="minorEastAsia" w:hAnsiTheme="minorEastAsia"/>
          <w:b/>
          <w:color w:val="auto"/>
          <w:sz w:val="32"/>
          <w:szCs w:val="36"/>
          <w:highlight w:val="red"/>
          <w:lang w:val="en-US" w:eastAsia="zh-CN"/>
        </w:rPr>
      </w:pPr>
    </w:p>
    <w:p w14:paraId="1335E5DC">
      <w:pPr>
        <w:jc w:val="center"/>
        <w:rPr>
          <w:rFonts w:hint="eastAsia" w:asciiTheme="minorEastAsia" w:hAnsiTheme="minorEastAsia"/>
          <w:b/>
          <w:color w:val="auto"/>
          <w:sz w:val="32"/>
          <w:szCs w:val="36"/>
          <w:highlight w:val="red"/>
          <w:lang w:val="en-US" w:eastAsia="zh-CN"/>
        </w:rPr>
      </w:pPr>
    </w:p>
    <w:p w14:paraId="26522910">
      <w:pPr>
        <w:pStyle w:val="8"/>
        <w:jc w:val="center"/>
        <w:outlineLvl w:val="1"/>
        <w:rPr>
          <w:rFonts w:hint="eastAsia" w:ascii="宋体" w:hAnsi="宋体" w:eastAsia="宋体" w:cs="Times New Roman"/>
          <w:b w:val="0"/>
          <w:color w:val="auto"/>
          <w:spacing w:val="7"/>
          <w:kern w:val="0"/>
          <w:sz w:val="24"/>
          <w:szCs w:val="24"/>
          <w:lang w:val="en-US" w:eastAsia="zh-CN" w:bidi="ar-SA"/>
        </w:rPr>
      </w:pPr>
    </w:p>
    <w:p w14:paraId="7FA1FC19">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1AC58E67">
      <w:pPr>
        <w:rPr>
          <w:rFonts w:hint="default"/>
          <w:lang w:val="en-US" w:eastAsia="zh-CN"/>
        </w:rPr>
      </w:pPr>
    </w:p>
    <w:p w14:paraId="6CBB6A9F">
      <w:pPr>
        <w:rPr>
          <w:rFonts w:hint="eastAsia"/>
          <w:b w:val="0"/>
          <w:bCs/>
          <w:sz w:val="28"/>
          <w:szCs w:val="28"/>
          <w:lang w:val="en-US" w:eastAsia="zh-CN"/>
        </w:rPr>
      </w:pPr>
    </w:p>
    <w:p w14:paraId="7E237630">
      <w:pPr>
        <w:pStyle w:val="29"/>
        <w:rPr>
          <w:rFonts w:hint="eastAsia"/>
          <w:b w:val="0"/>
          <w:bCs/>
          <w:sz w:val="28"/>
          <w:szCs w:val="28"/>
          <w:lang w:val="en-US" w:eastAsia="zh-CN"/>
        </w:rPr>
      </w:pPr>
    </w:p>
    <w:p w14:paraId="2D9FC5B8">
      <w:pPr>
        <w:rPr>
          <w:rFonts w:hint="eastAsia"/>
          <w:b w:val="0"/>
          <w:bCs/>
          <w:sz w:val="28"/>
          <w:szCs w:val="28"/>
          <w:lang w:val="en-US" w:eastAsia="zh-CN"/>
        </w:rPr>
      </w:pPr>
    </w:p>
    <w:p w14:paraId="45310A4D">
      <w:pPr>
        <w:pStyle w:val="29"/>
        <w:rPr>
          <w:rFonts w:hint="eastAsia"/>
          <w:b w:val="0"/>
          <w:bCs/>
          <w:sz w:val="28"/>
          <w:szCs w:val="28"/>
          <w:lang w:val="en-US" w:eastAsia="zh-CN"/>
        </w:rPr>
      </w:pPr>
    </w:p>
    <w:p w14:paraId="4642BCE1">
      <w:pPr>
        <w:rPr>
          <w:rFonts w:hint="eastAsia"/>
          <w:b w:val="0"/>
          <w:bCs/>
          <w:sz w:val="28"/>
          <w:szCs w:val="28"/>
          <w:lang w:val="en-US" w:eastAsia="zh-CN"/>
        </w:rPr>
      </w:pPr>
    </w:p>
    <w:p w14:paraId="4DEE1E44">
      <w:pPr>
        <w:pStyle w:val="29"/>
        <w:rPr>
          <w:rFonts w:hint="eastAsia"/>
          <w:b w:val="0"/>
          <w:bCs/>
          <w:sz w:val="28"/>
          <w:szCs w:val="28"/>
          <w:lang w:val="en-US" w:eastAsia="zh-CN"/>
        </w:rPr>
      </w:pPr>
    </w:p>
    <w:p w14:paraId="5AE63D42">
      <w:pPr>
        <w:rPr>
          <w:rFonts w:hint="eastAsia"/>
          <w:b w:val="0"/>
          <w:bCs/>
          <w:sz w:val="28"/>
          <w:szCs w:val="28"/>
          <w:lang w:val="en-US" w:eastAsia="zh-CN"/>
        </w:rPr>
      </w:pPr>
    </w:p>
    <w:p w14:paraId="6DE952FA">
      <w:pPr>
        <w:pStyle w:val="29"/>
        <w:rPr>
          <w:rFonts w:hint="eastAsia"/>
          <w:b w:val="0"/>
          <w:bCs/>
          <w:sz w:val="28"/>
          <w:szCs w:val="28"/>
          <w:lang w:val="en-US" w:eastAsia="zh-CN"/>
        </w:rPr>
      </w:pPr>
    </w:p>
    <w:p w14:paraId="001AC9E8">
      <w:pPr>
        <w:rPr>
          <w:rFonts w:hint="eastAsia"/>
          <w:b w:val="0"/>
          <w:bCs/>
          <w:sz w:val="28"/>
          <w:szCs w:val="28"/>
          <w:lang w:val="en-US" w:eastAsia="zh-CN"/>
        </w:rPr>
      </w:pPr>
    </w:p>
    <w:p w14:paraId="658CC89D">
      <w:pPr>
        <w:pStyle w:val="29"/>
        <w:rPr>
          <w:rFonts w:hint="eastAsia"/>
          <w:b w:val="0"/>
          <w:bCs/>
          <w:sz w:val="28"/>
          <w:szCs w:val="28"/>
          <w:lang w:val="en-US" w:eastAsia="zh-CN"/>
        </w:rPr>
      </w:pPr>
    </w:p>
    <w:p w14:paraId="393B2B42">
      <w:pPr>
        <w:rPr>
          <w:rFonts w:hint="eastAsia"/>
          <w:b w:val="0"/>
          <w:bCs/>
          <w:sz w:val="28"/>
          <w:szCs w:val="28"/>
          <w:lang w:val="en-US" w:eastAsia="zh-CN"/>
        </w:rPr>
      </w:pPr>
    </w:p>
    <w:p w14:paraId="02F3A354">
      <w:pPr>
        <w:pStyle w:val="29"/>
        <w:rPr>
          <w:rFonts w:hint="eastAsia"/>
          <w:b w:val="0"/>
          <w:bCs/>
          <w:sz w:val="28"/>
          <w:szCs w:val="28"/>
          <w:lang w:val="en-US" w:eastAsia="zh-CN"/>
        </w:rPr>
      </w:pPr>
    </w:p>
    <w:p w14:paraId="56A137B2">
      <w:pPr>
        <w:rPr>
          <w:rFonts w:hint="eastAsia"/>
          <w:b w:val="0"/>
          <w:bCs/>
          <w:sz w:val="28"/>
          <w:szCs w:val="28"/>
          <w:lang w:val="en-US" w:eastAsia="zh-CN"/>
        </w:rPr>
      </w:pPr>
    </w:p>
    <w:p w14:paraId="05AB7DC6">
      <w:pPr>
        <w:pStyle w:val="29"/>
        <w:rPr>
          <w:rFonts w:hint="eastAsia"/>
          <w:b w:val="0"/>
          <w:bCs/>
          <w:sz w:val="28"/>
          <w:szCs w:val="28"/>
          <w:lang w:val="en-US" w:eastAsia="zh-CN"/>
        </w:rPr>
      </w:pPr>
    </w:p>
    <w:p w14:paraId="65FE3927">
      <w:pPr>
        <w:rPr>
          <w:rFonts w:hint="eastAsia"/>
          <w:b w:val="0"/>
          <w:bCs/>
          <w:sz w:val="28"/>
          <w:szCs w:val="28"/>
          <w:lang w:val="en-US" w:eastAsia="zh-CN"/>
        </w:rPr>
      </w:pPr>
    </w:p>
    <w:p w14:paraId="3142761A">
      <w:pPr>
        <w:pStyle w:val="29"/>
        <w:rPr>
          <w:rFonts w:hint="eastAsia"/>
          <w:b w:val="0"/>
          <w:bCs/>
          <w:sz w:val="28"/>
          <w:szCs w:val="28"/>
          <w:lang w:val="en-US" w:eastAsia="zh-CN"/>
        </w:rPr>
      </w:pPr>
    </w:p>
    <w:p w14:paraId="5ACFFB43">
      <w:pPr>
        <w:rPr>
          <w:rFonts w:hint="eastAsia"/>
          <w:b w:val="0"/>
          <w:bCs/>
          <w:sz w:val="28"/>
          <w:szCs w:val="28"/>
          <w:lang w:val="en-US" w:eastAsia="zh-CN"/>
        </w:rPr>
      </w:pPr>
    </w:p>
    <w:p w14:paraId="713C6E67">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4.2 商务要求偏离表</w:t>
      </w:r>
    </w:p>
    <w:p w14:paraId="3320ACD1">
      <w:pPr>
        <w:pStyle w:val="8"/>
        <w:jc w:val="center"/>
        <w:rPr>
          <w:rFonts w:hint="eastAsia" w:ascii="宋体" w:hAnsi="宋体"/>
          <w:b/>
          <w:bCs/>
          <w:sz w:val="24"/>
          <w:szCs w:val="24"/>
        </w:rPr>
      </w:pPr>
    </w:p>
    <w:tbl>
      <w:tblPr>
        <w:tblStyle w:val="31"/>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49A8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F6AFB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6EEAD3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3AA656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4F80AA5B">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6B3BEE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FD6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8021696">
            <w:pPr>
              <w:spacing w:line="360" w:lineRule="auto"/>
              <w:rPr>
                <w:rFonts w:asciiTheme="minorEastAsia" w:hAnsiTheme="minorEastAsia"/>
                <w:color w:val="auto"/>
                <w:sz w:val="24"/>
                <w:szCs w:val="24"/>
                <w:highlight w:val="none"/>
              </w:rPr>
            </w:pPr>
          </w:p>
        </w:tc>
        <w:tc>
          <w:tcPr>
            <w:tcW w:w="1322" w:type="dxa"/>
          </w:tcPr>
          <w:p w14:paraId="6FA2FC73">
            <w:pPr>
              <w:spacing w:line="360" w:lineRule="auto"/>
              <w:rPr>
                <w:rFonts w:hint="eastAsia" w:asciiTheme="minorEastAsia" w:hAnsiTheme="minorEastAsia"/>
                <w:b/>
                <w:bCs/>
                <w:color w:val="auto"/>
                <w:sz w:val="24"/>
                <w:szCs w:val="24"/>
                <w:highlight w:val="none"/>
                <w:lang w:eastAsia="zh-CN"/>
              </w:rPr>
            </w:pPr>
          </w:p>
          <w:p w14:paraId="437FE89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45D5CD9A">
            <w:pPr>
              <w:spacing w:line="360" w:lineRule="auto"/>
              <w:rPr>
                <w:rFonts w:hint="eastAsia" w:asciiTheme="minorEastAsia" w:hAnsiTheme="minorEastAsia"/>
                <w:b/>
                <w:bCs/>
                <w:color w:val="auto"/>
                <w:sz w:val="24"/>
                <w:szCs w:val="24"/>
                <w:highlight w:val="none"/>
                <w:lang w:eastAsia="zh-CN"/>
              </w:rPr>
            </w:pPr>
          </w:p>
          <w:p w14:paraId="75DCEC3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34E9B89">
            <w:pPr>
              <w:spacing w:line="360" w:lineRule="auto"/>
              <w:rPr>
                <w:rFonts w:asciiTheme="minorEastAsia" w:hAnsiTheme="minorEastAsia"/>
                <w:color w:val="auto"/>
                <w:sz w:val="24"/>
                <w:szCs w:val="24"/>
                <w:highlight w:val="none"/>
              </w:rPr>
            </w:pPr>
          </w:p>
        </w:tc>
        <w:tc>
          <w:tcPr>
            <w:tcW w:w="1532" w:type="dxa"/>
            <w:vMerge w:val="continue"/>
          </w:tcPr>
          <w:p w14:paraId="58B314C6">
            <w:pPr>
              <w:spacing w:line="360" w:lineRule="auto"/>
              <w:rPr>
                <w:rFonts w:asciiTheme="minorEastAsia" w:hAnsiTheme="minorEastAsia"/>
                <w:color w:val="auto"/>
                <w:sz w:val="24"/>
                <w:szCs w:val="24"/>
                <w:highlight w:val="none"/>
              </w:rPr>
            </w:pPr>
          </w:p>
        </w:tc>
      </w:tr>
      <w:tr w14:paraId="741D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3063EC8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3333C458">
            <w:pPr>
              <w:spacing w:line="360" w:lineRule="auto"/>
              <w:rPr>
                <w:rFonts w:asciiTheme="minorEastAsia" w:hAnsiTheme="minorEastAsia"/>
                <w:color w:val="auto"/>
                <w:sz w:val="24"/>
                <w:szCs w:val="24"/>
                <w:highlight w:val="none"/>
              </w:rPr>
            </w:pPr>
          </w:p>
        </w:tc>
        <w:tc>
          <w:tcPr>
            <w:tcW w:w="1323" w:type="dxa"/>
          </w:tcPr>
          <w:p w14:paraId="20E46BE6">
            <w:pPr>
              <w:spacing w:line="360" w:lineRule="auto"/>
              <w:rPr>
                <w:rFonts w:asciiTheme="minorEastAsia" w:hAnsiTheme="minorEastAsia"/>
                <w:color w:val="auto"/>
                <w:sz w:val="24"/>
                <w:szCs w:val="24"/>
                <w:highlight w:val="none"/>
              </w:rPr>
            </w:pPr>
          </w:p>
        </w:tc>
        <w:tc>
          <w:tcPr>
            <w:tcW w:w="1710" w:type="dxa"/>
          </w:tcPr>
          <w:p w14:paraId="33ECD5B6">
            <w:pPr>
              <w:spacing w:line="360" w:lineRule="auto"/>
              <w:rPr>
                <w:rFonts w:asciiTheme="minorEastAsia" w:hAnsiTheme="minorEastAsia"/>
                <w:color w:val="auto"/>
                <w:sz w:val="24"/>
                <w:szCs w:val="24"/>
                <w:highlight w:val="none"/>
              </w:rPr>
            </w:pPr>
          </w:p>
        </w:tc>
        <w:tc>
          <w:tcPr>
            <w:tcW w:w="1532" w:type="dxa"/>
          </w:tcPr>
          <w:p w14:paraId="73BFA4D3">
            <w:pPr>
              <w:spacing w:line="360" w:lineRule="auto"/>
              <w:rPr>
                <w:rFonts w:asciiTheme="minorEastAsia" w:hAnsiTheme="minorEastAsia"/>
                <w:color w:val="auto"/>
                <w:sz w:val="24"/>
                <w:szCs w:val="24"/>
                <w:highlight w:val="none"/>
              </w:rPr>
            </w:pPr>
          </w:p>
        </w:tc>
      </w:tr>
      <w:tr w14:paraId="6E20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06D3FEF1">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6B3236E5">
            <w:pPr>
              <w:spacing w:line="360" w:lineRule="auto"/>
              <w:rPr>
                <w:rFonts w:asciiTheme="minorEastAsia" w:hAnsiTheme="minorEastAsia"/>
                <w:color w:val="auto"/>
                <w:sz w:val="24"/>
                <w:szCs w:val="24"/>
                <w:highlight w:val="none"/>
              </w:rPr>
            </w:pPr>
          </w:p>
        </w:tc>
        <w:tc>
          <w:tcPr>
            <w:tcW w:w="1323" w:type="dxa"/>
          </w:tcPr>
          <w:p w14:paraId="45E69246">
            <w:pPr>
              <w:spacing w:line="360" w:lineRule="auto"/>
              <w:rPr>
                <w:rFonts w:asciiTheme="minorEastAsia" w:hAnsiTheme="minorEastAsia"/>
                <w:color w:val="auto"/>
                <w:sz w:val="24"/>
                <w:szCs w:val="24"/>
                <w:highlight w:val="none"/>
              </w:rPr>
            </w:pPr>
          </w:p>
        </w:tc>
        <w:tc>
          <w:tcPr>
            <w:tcW w:w="1710" w:type="dxa"/>
          </w:tcPr>
          <w:p w14:paraId="727B1605">
            <w:pPr>
              <w:spacing w:line="360" w:lineRule="auto"/>
              <w:rPr>
                <w:rFonts w:asciiTheme="minorEastAsia" w:hAnsiTheme="minorEastAsia"/>
                <w:color w:val="auto"/>
                <w:sz w:val="24"/>
                <w:szCs w:val="24"/>
                <w:highlight w:val="none"/>
              </w:rPr>
            </w:pPr>
          </w:p>
        </w:tc>
        <w:tc>
          <w:tcPr>
            <w:tcW w:w="1532" w:type="dxa"/>
          </w:tcPr>
          <w:p w14:paraId="3FB3B3F7">
            <w:pPr>
              <w:spacing w:line="360" w:lineRule="auto"/>
              <w:rPr>
                <w:rFonts w:asciiTheme="minorEastAsia" w:hAnsiTheme="minorEastAsia"/>
                <w:color w:val="auto"/>
                <w:sz w:val="24"/>
                <w:szCs w:val="24"/>
                <w:highlight w:val="none"/>
              </w:rPr>
            </w:pPr>
          </w:p>
        </w:tc>
      </w:tr>
      <w:tr w14:paraId="0196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2C905108">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746846D6">
            <w:pPr>
              <w:spacing w:line="360" w:lineRule="auto"/>
              <w:rPr>
                <w:rFonts w:asciiTheme="minorEastAsia" w:hAnsiTheme="minorEastAsia"/>
                <w:color w:val="auto"/>
                <w:sz w:val="24"/>
                <w:szCs w:val="24"/>
                <w:highlight w:val="none"/>
              </w:rPr>
            </w:pPr>
          </w:p>
        </w:tc>
        <w:tc>
          <w:tcPr>
            <w:tcW w:w="1323" w:type="dxa"/>
          </w:tcPr>
          <w:p w14:paraId="4962713F">
            <w:pPr>
              <w:spacing w:line="360" w:lineRule="auto"/>
              <w:rPr>
                <w:rFonts w:asciiTheme="minorEastAsia" w:hAnsiTheme="minorEastAsia"/>
                <w:color w:val="auto"/>
                <w:sz w:val="24"/>
                <w:szCs w:val="24"/>
                <w:highlight w:val="none"/>
              </w:rPr>
            </w:pPr>
          </w:p>
        </w:tc>
        <w:tc>
          <w:tcPr>
            <w:tcW w:w="1710" w:type="dxa"/>
          </w:tcPr>
          <w:p w14:paraId="4703F4B8">
            <w:pPr>
              <w:spacing w:line="360" w:lineRule="auto"/>
              <w:rPr>
                <w:rFonts w:asciiTheme="minorEastAsia" w:hAnsiTheme="minorEastAsia"/>
                <w:color w:val="auto"/>
                <w:sz w:val="24"/>
                <w:szCs w:val="24"/>
                <w:highlight w:val="none"/>
              </w:rPr>
            </w:pPr>
          </w:p>
        </w:tc>
        <w:tc>
          <w:tcPr>
            <w:tcW w:w="1532" w:type="dxa"/>
          </w:tcPr>
          <w:p w14:paraId="2BDF9EE9">
            <w:pPr>
              <w:spacing w:line="360" w:lineRule="auto"/>
              <w:rPr>
                <w:rFonts w:asciiTheme="minorEastAsia" w:hAnsiTheme="minorEastAsia"/>
                <w:color w:val="auto"/>
                <w:sz w:val="24"/>
                <w:szCs w:val="24"/>
                <w:highlight w:val="none"/>
              </w:rPr>
            </w:pPr>
          </w:p>
        </w:tc>
      </w:tr>
      <w:tr w14:paraId="1238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80C74E6">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65F9347F">
            <w:pPr>
              <w:spacing w:line="360" w:lineRule="auto"/>
              <w:rPr>
                <w:rFonts w:asciiTheme="minorEastAsia" w:hAnsiTheme="minorEastAsia"/>
                <w:color w:val="auto"/>
                <w:sz w:val="24"/>
                <w:szCs w:val="24"/>
                <w:highlight w:val="none"/>
              </w:rPr>
            </w:pPr>
          </w:p>
        </w:tc>
        <w:tc>
          <w:tcPr>
            <w:tcW w:w="1323" w:type="dxa"/>
          </w:tcPr>
          <w:p w14:paraId="60B75761">
            <w:pPr>
              <w:spacing w:line="360" w:lineRule="auto"/>
              <w:rPr>
                <w:rFonts w:asciiTheme="minorEastAsia" w:hAnsiTheme="minorEastAsia"/>
                <w:color w:val="auto"/>
                <w:sz w:val="24"/>
                <w:szCs w:val="24"/>
                <w:highlight w:val="none"/>
              </w:rPr>
            </w:pPr>
          </w:p>
        </w:tc>
        <w:tc>
          <w:tcPr>
            <w:tcW w:w="1710" w:type="dxa"/>
          </w:tcPr>
          <w:p w14:paraId="4A954449">
            <w:pPr>
              <w:spacing w:line="360" w:lineRule="auto"/>
              <w:rPr>
                <w:rFonts w:asciiTheme="minorEastAsia" w:hAnsiTheme="minorEastAsia"/>
                <w:color w:val="auto"/>
                <w:sz w:val="24"/>
                <w:szCs w:val="24"/>
                <w:highlight w:val="none"/>
              </w:rPr>
            </w:pPr>
          </w:p>
        </w:tc>
        <w:tc>
          <w:tcPr>
            <w:tcW w:w="1532" w:type="dxa"/>
          </w:tcPr>
          <w:p w14:paraId="6CD87CF7">
            <w:pPr>
              <w:spacing w:line="360" w:lineRule="auto"/>
              <w:rPr>
                <w:rFonts w:asciiTheme="minorEastAsia" w:hAnsiTheme="minorEastAsia"/>
                <w:color w:val="auto"/>
                <w:sz w:val="24"/>
                <w:szCs w:val="24"/>
                <w:highlight w:val="none"/>
              </w:rPr>
            </w:pPr>
          </w:p>
        </w:tc>
      </w:tr>
      <w:tr w14:paraId="3D5B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AF92753">
            <w:pPr>
              <w:spacing w:line="360" w:lineRule="auto"/>
              <w:rPr>
                <w:rFonts w:asciiTheme="minorEastAsia" w:hAnsiTheme="minorEastAsia"/>
                <w:color w:val="auto"/>
                <w:sz w:val="24"/>
                <w:szCs w:val="24"/>
                <w:highlight w:val="none"/>
              </w:rPr>
            </w:pPr>
          </w:p>
        </w:tc>
        <w:tc>
          <w:tcPr>
            <w:tcW w:w="1322" w:type="dxa"/>
          </w:tcPr>
          <w:p w14:paraId="1EC818AC">
            <w:pPr>
              <w:spacing w:line="360" w:lineRule="auto"/>
              <w:rPr>
                <w:rFonts w:asciiTheme="minorEastAsia" w:hAnsiTheme="minorEastAsia"/>
                <w:color w:val="auto"/>
                <w:sz w:val="24"/>
                <w:szCs w:val="24"/>
                <w:highlight w:val="none"/>
              </w:rPr>
            </w:pPr>
          </w:p>
        </w:tc>
        <w:tc>
          <w:tcPr>
            <w:tcW w:w="1323" w:type="dxa"/>
          </w:tcPr>
          <w:p w14:paraId="6A077689">
            <w:pPr>
              <w:spacing w:line="360" w:lineRule="auto"/>
              <w:rPr>
                <w:rFonts w:asciiTheme="minorEastAsia" w:hAnsiTheme="minorEastAsia"/>
                <w:color w:val="auto"/>
                <w:sz w:val="24"/>
                <w:szCs w:val="24"/>
                <w:highlight w:val="none"/>
              </w:rPr>
            </w:pPr>
          </w:p>
        </w:tc>
        <w:tc>
          <w:tcPr>
            <w:tcW w:w="1710" w:type="dxa"/>
          </w:tcPr>
          <w:p w14:paraId="0795E621">
            <w:pPr>
              <w:spacing w:line="360" w:lineRule="auto"/>
              <w:rPr>
                <w:rFonts w:asciiTheme="minorEastAsia" w:hAnsiTheme="minorEastAsia"/>
                <w:color w:val="auto"/>
                <w:sz w:val="24"/>
                <w:szCs w:val="24"/>
                <w:highlight w:val="none"/>
              </w:rPr>
            </w:pPr>
          </w:p>
        </w:tc>
        <w:tc>
          <w:tcPr>
            <w:tcW w:w="1532" w:type="dxa"/>
          </w:tcPr>
          <w:p w14:paraId="5D045031">
            <w:pPr>
              <w:spacing w:line="360" w:lineRule="auto"/>
              <w:rPr>
                <w:rFonts w:asciiTheme="minorEastAsia" w:hAnsiTheme="minorEastAsia"/>
                <w:color w:val="auto"/>
                <w:sz w:val="24"/>
                <w:szCs w:val="24"/>
                <w:highlight w:val="none"/>
              </w:rPr>
            </w:pPr>
          </w:p>
        </w:tc>
      </w:tr>
      <w:tr w14:paraId="3CEB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F1C25D4">
            <w:pPr>
              <w:spacing w:line="360" w:lineRule="auto"/>
              <w:rPr>
                <w:rFonts w:asciiTheme="minorEastAsia" w:hAnsiTheme="minorEastAsia"/>
                <w:color w:val="auto"/>
                <w:sz w:val="24"/>
                <w:szCs w:val="24"/>
                <w:highlight w:val="none"/>
              </w:rPr>
            </w:pPr>
          </w:p>
        </w:tc>
        <w:tc>
          <w:tcPr>
            <w:tcW w:w="1322" w:type="dxa"/>
          </w:tcPr>
          <w:p w14:paraId="468F1D5F">
            <w:pPr>
              <w:spacing w:line="360" w:lineRule="auto"/>
              <w:rPr>
                <w:rFonts w:asciiTheme="minorEastAsia" w:hAnsiTheme="minorEastAsia"/>
                <w:color w:val="auto"/>
                <w:sz w:val="24"/>
                <w:szCs w:val="24"/>
                <w:highlight w:val="none"/>
              </w:rPr>
            </w:pPr>
          </w:p>
        </w:tc>
        <w:tc>
          <w:tcPr>
            <w:tcW w:w="1323" w:type="dxa"/>
          </w:tcPr>
          <w:p w14:paraId="77FE5976">
            <w:pPr>
              <w:spacing w:line="360" w:lineRule="auto"/>
              <w:rPr>
                <w:rFonts w:asciiTheme="minorEastAsia" w:hAnsiTheme="minorEastAsia"/>
                <w:color w:val="auto"/>
                <w:sz w:val="24"/>
                <w:szCs w:val="24"/>
                <w:highlight w:val="none"/>
              </w:rPr>
            </w:pPr>
          </w:p>
        </w:tc>
        <w:tc>
          <w:tcPr>
            <w:tcW w:w="1710" w:type="dxa"/>
          </w:tcPr>
          <w:p w14:paraId="52AD01F9">
            <w:pPr>
              <w:spacing w:line="360" w:lineRule="auto"/>
              <w:rPr>
                <w:rFonts w:asciiTheme="minorEastAsia" w:hAnsiTheme="minorEastAsia"/>
                <w:color w:val="auto"/>
                <w:sz w:val="24"/>
                <w:szCs w:val="24"/>
                <w:highlight w:val="none"/>
              </w:rPr>
            </w:pPr>
          </w:p>
        </w:tc>
        <w:tc>
          <w:tcPr>
            <w:tcW w:w="1532" w:type="dxa"/>
          </w:tcPr>
          <w:p w14:paraId="2BB2E834">
            <w:pPr>
              <w:spacing w:line="360" w:lineRule="auto"/>
              <w:rPr>
                <w:rFonts w:asciiTheme="minorEastAsia" w:hAnsiTheme="minorEastAsia"/>
                <w:color w:val="auto"/>
                <w:sz w:val="24"/>
                <w:szCs w:val="24"/>
                <w:highlight w:val="none"/>
              </w:rPr>
            </w:pPr>
          </w:p>
        </w:tc>
      </w:tr>
      <w:tr w14:paraId="6510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A9217A6">
            <w:pPr>
              <w:spacing w:line="360" w:lineRule="auto"/>
              <w:rPr>
                <w:rFonts w:asciiTheme="minorEastAsia" w:hAnsiTheme="minorEastAsia"/>
                <w:color w:val="auto"/>
                <w:sz w:val="24"/>
                <w:szCs w:val="24"/>
                <w:highlight w:val="none"/>
              </w:rPr>
            </w:pPr>
          </w:p>
        </w:tc>
        <w:tc>
          <w:tcPr>
            <w:tcW w:w="1322" w:type="dxa"/>
          </w:tcPr>
          <w:p w14:paraId="713DF938">
            <w:pPr>
              <w:spacing w:line="360" w:lineRule="auto"/>
              <w:rPr>
                <w:rFonts w:asciiTheme="minorEastAsia" w:hAnsiTheme="minorEastAsia"/>
                <w:color w:val="auto"/>
                <w:sz w:val="24"/>
                <w:szCs w:val="24"/>
                <w:highlight w:val="none"/>
              </w:rPr>
            </w:pPr>
          </w:p>
        </w:tc>
        <w:tc>
          <w:tcPr>
            <w:tcW w:w="1323" w:type="dxa"/>
          </w:tcPr>
          <w:p w14:paraId="40C91B0A">
            <w:pPr>
              <w:spacing w:line="360" w:lineRule="auto"/>
              <w:rPr>
                <w:rFonts w:asciiTheme="minorEastAsia" w:hAnsiTheme="minorEastAsia"/>
                <w:color w:val="auto"/>
                <w:sz w:val="24"/>
                <w:szCs w:val="24"/>
                <w:highlight w:val="none"/>
              </w:rPr>
            </w:pPr>
          </w:p>
        </w:tc>
        <w:tc>
          <w:tcPr>
            <w:tcW w:w="1710" w:type="dxa"/>
          </w:tcPr>
          <w:p w14:paraId="5ED262B0">
            <w:pPr>
              <w:spacing w:line="360" w:lineRule="auto"/>
              <w:rPr>
                <w:rFonts w:asciiTheme="minorEastAsia" w:hAnsiTheme="minorEastAsia"/>
                <w:color w:val="auto"/>
                <w:sz w:val="24"/>
                <w:szCs w:val="24"/>
                <w:highlight w:val="none"/>
              </w:rPr>
            </w:pPr>
          </w:p>
        </w:tc>
        <w:tc>
          <w:tcPr>
            <w:tcW w:w="1532" w:type="dxa"/>
          </w:tcPr>
          <w:p w14:paraId="54ABCF61">
            <w:pPr>
              <w:spacing w:line="360" w:lineRule="auto"/>
              <w:rPr>
                <w:rFonts w:asciiTheme="minorEastAsia" w:hAnsiTheme="minorEastAsia"/>
                <w:color w:val="auto"/>
                <w:sz w:val="24"/>
                <w:szCs w:val="24"/>
                <w:highlight w:val="none"/>
              </w:rPr>
            </w:pPr>
          </w:p>
        </w:tc>
      </w:tr>
      <w:tr w14:paraId="37F5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DECB3DC">
            <w:pPr>
              <w:spacing w:line="360" w:lineRule="auto"/>
              <w:rPr>
                <w:rFonts w:asciiTheme="minorEastAsia" w:hAnsiTheme="minorEastAsia"/>
                <w:color w:val="auto"/>
                <w:sz w:val="24"/>
                <w:szCs w:val="24"/>
                <w:highlight w:val="none"/>
              </w:rPr>
            </w:pPr>
          </w:p>
        </w:tc>
        <w:tc>
          <w:tcPr>
            <w:tcW w:w="1322" w:type="dxa"/>
          </w:tcPr>
          <w:p w14:paraId="72EFB1AD">
            <w:pPr>
              <w:spacing w:line="360" w:lineRule="auto"/>
              <w:rPr>
                <w:rFonts w:asciiTheme="minorEastAsia" w:hAnsiTheme="minorEastAsia"/>
                <w:color w:val="auto"/>
                <w:sz w:val="24"/>
                <w:szCs w:val="24"/>
                <w:highlight w:val="none"/>
              </w:rPr>
            </w:pPr>
          </w:p>
        </w:tc>
        <w:tc>
          <w:tcPr>
            <w:tcW w:w="1323" w:type="dxa"/>
          </w:tcPr>
          <w:p w14:paraId="4A6F7DC3">
            <w:pPr>
              <w:spacing w:line="360" w:lineRule="auto"/>
              <w:rPr>
                <w:rFonts w:asciiTheme="minorEastAsia" w:hAnsiTheme="minorEastAsia"/>
                <w:color w:val="auto"/>
                <w:sz w:val="24"/>
                <w:szCs w:val="24"/>
                <w:highlight w:val="none"/>
              </w:rPr>
            </w:pPr>
          </w:p>
        </w:tc>
        <w:tc>
          <w:tcPr>
            <w:tcW w:w="1710" w:type="dxa"/>
          </w:tcPr>
          <w:p w14:paraId="136D363E">
            <w:pPr>
              <w:spacing w:line="360" w:lineRule="auto"/>
              <w:rPr>
                <w:rFonts w:asciiTheme="minorEastAsia" w:hAnsiTheme="minorEastAsia"/>
                <w:color w:val="auto"/>
                <w:sz w:val="24"/>
                <w:szCs w:val="24"/>
                <w:highlight w:val="none"/>
              </w:rPr>
            </w:pPr>
          </w:p>
        </w:tc>
        <w:tc>
          <w:tcPr>
            <w:tcW w:w="1532" w:type="dxa"/>
          </w:tcPr>
          <w:p w14:paraId="19B990C7">
            <w:pPr>
              <w:spacing w:line="360" w:lineRule="auto"/>
              <w:rPr>
                <w:rFonts w:asciiTheme="minorEastAsia" w:hAnsiTheme="minorEastAsia"/>
                <w:color w:val="auto"/>
                <w:sz w:val="24"/>
                <w:szCs w:val="24"/>
                <w:highlight w:val="none"/>
              </w:rPr>
            </w:pPr>
          </w:p>
        </w:tc>
      </w:tr>
      <w:tr w14:paraId="2F30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547C1216">
            <w:pPr>
              <w:spacing w:line="360" w:lineRule="auto"/>
              <w:rPr>
                <w:rFonts w:asciiTheme="minorEastAsia" w:hAnsiTheme="minorEastAsia"/>
                <w:color w:val="auto"/>
                <w:sz w:val="24"/>
                <w:szCs w:val="24"/>
                <w:highlight w:val="none"/>
              </w:rPr>
            </w:pPr>
          </w:p>
        </w:tc>
        <w:tc>
          <w:tcPr>
            <w:tcW w:w="1322" w:type="dxa"/>
          </w:tcPr>
          <w:p w14:paraId="5802286E">
            <w:pPr>
              <w:spacing w:line="360" w:lineRule="auto"/>
              <w:rPr>
                <w:rFonts w:asciiTheme="minorEastAsia" w:hAnsiTheme="minorEastAsia"/>
                <w:color w:val="auto"/>
                <w:sz w:val="24"/>
                <w:szCs w:val="24"/>
                <w:highlight w:val="none"/>
              </w:rPr>
            </w:pPr>
          </w:p>
        </w:tc>
        <w:tc>
          <w:tcPr>
            <w:tcW w:w="1323" w:type="dxa"/>
          </w:tcPr>
          <w:p w14:paraId="30E5E06B">
            <w:pPr>
              <w:spacing w:line="360" w:lineRule="auto"/>
              <w:rPr>
                <w:rFonts w:asciiTheme="minorEastAsia" w:hAnsiTheme="minorEastAsia"/>
                <w:color w:val="auto"/>
                <w:sz w:val="24"/>
                <w:szCs w:val="24"/>
                <w:highlight w:val="none"/>
              </w:rPr>
            </w:pPr>
          </w:p>
        </w:tc>
        <w:tc>
          <w:tcPr>
            <w:tcW w:w="1710" w:type="dxa"/>
          </w:tcPr>
          <w:p w14:paraId="4919323B">
            <w:pPr>
              <w:spacing w:line="360" w:lineRule="auto"/>
              <w:rPr>
                <w:rFonts w:asciiTheme="minorEastAsia" w:hAnsiTheme="minorEastAsia"/>
                <w:color w:val="auto"/>
                <w:sz w:val="24"/>
                <w:szCs w:val="24"/>
                <w:highlight w:val="none"/>
              </w:rPr>
            </w:pPr>
          </w:p>
        </w:tc>
        <w:tc>
          <w:tcPr>
            <w:tcW w:w="1532" w:type="dxa"/>
          </w:tcPr>
          <w:p w14:paraId="0D8E9D26">
            <w:pPr>
              <w:spacing w:line="360" w:lineRule="auto"/>
              <w:rPr>
                <w:rFonts w:asciiTheme="minorEastAsia" w:hAnsiTheme="minorEastAsia"/>
                <w:color w:val="auto"/>
                <w:sz w:val="24"/>
                <w:szCs w:val="24"/>
                <w:highlight w:val="none"/>
              </w:rPr>
            </w:pPr>
          </w:p>
        </w:tc>
      </w:tr>
    </w:tbl>
    <w:p w14:paraId="0E7975E9">
      <w:pPr>
        <w:adjustRightInd w:val="0"/>
        <w:snapToGrid w:val="0"/>
        <w:spacing w:line="360" w:lineRule="auto"/>
        <w:ind w:right="210" w:rightChars="100" w:firstLine="240" w:firstLineChars="100"/>
      </w:pPr>
      <w:r>
        <w:rPr>
          <w:rFonts w:hint="eastAsia" w:ascii="宋体" w:hAnsi="宋体"/>
          <w:sz w:val="24"/>
        </w:rPr>
        <w:t xml:space="preserve">                                      </w:t>
      </w:r>
    </w:p>
    <w:p w14:paraId="499D1765">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9F93003">
      <w:pPr>
        <w:spacing w:line="360" w:lineRule="auto"/>
        <w:rPr>
          <w:rFonts w:hint="eastAsia" w:asciiTheme="minorEastAsia" w:hAnsiTheme="minorEastAsia"/>
          <w:color w:val="auto"/>
          <w:sz w:val="24"/>
          <w:szCs w:val="24"/>
          <w:highlight w:val="none"/>
        </w:rPr>
      </w:pPr>
    </w:p>
    <w:p w14:paraId="248A6BD5">
      <w:pPr>
        <w:spacing w:line="360" w:lineRule="auto"/>
        <w:rPr>
          <w:rFonts w:hint="eastAsia" w:asciiTheme="minorEastAsia" w:hAnsiTheme="minorEastAsia"/>
          <w:color w:val="auto"/>
          <w:sz w:val="24"/>
          <w:szCs w:val="24"/>
          <w:highlight w:val="none"/>
        </w:rPr>
      </w:pPr>
    </w:p>
    <w:p w14:paraId="28F2021F">
      <w:pPr>
        <w:spacing w:line="360" w:lineRule="auto"/>
        <w:rPr>
          <w:rFonts w:hint="eastAsia" w:asciiTheme="minorEastAsia" w:hAnsiTheme="minorEastAsia"/>
          <w:color w:val="auto"/>
          <w:sz w:val="24"/>
          <w:szCs w:val="24"/>
          <w:highlight w:val="none"/>
        </w:rPr>
      </w:pPr>
    </w:p>
    <w:p w14:paraId="606AF9D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86EE36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C94750E">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F572E9A">
      <w:pPr>
        <w:jc w:val="center"/>
        <w:rPr>
          <w:rFonts w:hint="eastAsia" w:asciiTheme="minorEastAsia" w:hAnsiTheme="minorEastAsia"/>
          <w:b/>
          <w:color w:val="auto"/>
          <w:sz w:val="32"/>
          <w:szCs w:val="36"/>
          <w:highlight w:val="none"/>
          <w:lang w:val="en-US" w:eastAsia="zh-CN"/>
        </w:rPr>
      </w:pPr>
    </w:p>
    <w:p w14:paraId="0E4B5BB6">
      <w:pPr>
        <w:jc w:val="center"/>
        <w:rPr>
          <w:rFonts w:hint="eastAsia" w:asciiTheme="minorEastAsia" w:hAnsiTheme="minorEastAsia"/>
          <w:b/>
          <w:color w:val="auto"/>
          <w:sz w:val="32"/>
          <w:szCs w:val="36"/>
          <w:highlight w:val="none"/>
          <w:lang w:val="en-US" w:eastAsia="zh-CN"/>
        </w:rPr>
      </w:pPr>
    </w:p>
    <w:p w14:paraId="1648016A">
      <w:pPr>
        <w:pStyle w:val="29"/>
        <w:rPr>
          <w:rFonts w:hint="eastAsia"/>
          <w:lang w:val="en-US" w:eastAsia="zh-CN"/>
        </w:rPr>
      </w:pPr>
    </w:p>
    <w:p w14:paraId="5F122B77">
      <w:pPr>
        <w:rPr>
          <w:rFonts w:hint="eastAsia"/>
          <w:lang w:val="en-US" w:eastAsia="zh-CN"/>
        </w:rPr>
      </w:pPr>
      <w:r>
        <w:rPr>
          <w:rFonts w:hint="eastAsia"/>
          <w:lang w:val="en-US" w:eastAsia="zh-CN"/>
        </w:rPr>
        <w:br w:type="page"/>
      </w:r>
    </w:p>
    <w:p w14:paraId="2E267B62">
      <w:pPr>
        <w:rPr>
          <w:rFonts w:hint="eastAsia"/>
          <w:lang w:val="en-US" w:eastAsia="zh-CN"/>
        </w:rPr>
      </w:pPr>
    </w:p>
    <w:p w14:paraId="6AEF1560">
      <w:pPr>
        <w:pStyle w:val="41"/>
        <w:rPr>
          <w:rFonts w:hint="eastAsia"/>
          <w:lang w:val="en-US" w:eastAsia="zh-CN"/>
        </w:rPr>
      </w:pPr>
    </w:p>
    <w:p w14:paraId="53923189">
      <w:pPr>
        <w:pStyle w:val="4"/>
        <w:numPr>
          <w:ilvl w:val="0"/>
          <w:numId w:val="3"/>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1514D1A3">
      <w:pPr>
        <w:pStyle w:val="5"/>
        <w:numPr>
          <w:ilvl w:val="0"/>
          <w:numId w:val="0"/>
        </w:numPr>
        <w:rPr>
          <w:rFonts w:hint="eastAsia"/>
          <w:highlight w:val="magenta"/>
          <w:lang w:eastAsia="zh-CN"/>
        </w:rPr>
      </w:pP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5DD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D75A90F">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42732B9C">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4AF5D264">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6E42B204">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27B8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7156697">
            <w:pPr>
              <w:spacing w:line="360" w:lineRule="auto"/>
              <w:jc w:val="center"/>
              <w:rPr>
                <w:rFonts w:ascii="宋体" w:hAnsi="宋体"/>
                <w:kern w:val="0"/>
                <w:sz w:val="24"/>
              </w:rPr>
            </w:pPr>
          </w:p>
        </w:tc>
        <w:tc>
          <w:tcPr>
            <w:tcW w:w="3294" w:type="dxa"/>
            <w:noWrap w:val="0"/>
            <w:vAlign w:val="center"/>
          </w:tcPr>
          <w:p w14:paraId="305DC225">
            <w:pPr>
              <w:spacing w:line="360" w:lineRule="auto"/>
              <w:jc w:val="center"/>
              <w:rPr>
                <w:rFonts w:ascii="宋体" w:hAnsi="宋体"/>
                <w:kern w:val="0"/>
                <w:sz w:val="24"/>
              </w:rPr>
            </w:pPr>
          </w:p>
        </w:tc>
        <w:tc>
          <w:tcPr>
            <w:tcW w:w="2183" w:type="dxa"/>
            <w:noWrap w:val="0"/>
            <w:vAlign w:val="center"/>
          </w:tcPr>
          <w:p w14:paraId="4511A7C8">
            <w:pPr>
              <w:spacing w:line="360" w:lineRule="auto"/>
              <w:jc w:val="center"/>
              <w:rPr>
                <w:rFonts w:ascii="宋体" w:hAnsi="宋体"/>
                <w:kern w:val="0"/>
                <w:sz w:val="24"/>
              </w:rPr>
            </w:pPr>
          </w:p>
        </w:tc>
        <w:tc>
          <w:tcPr>
            <w:tcW w:w="2241" w:type="dxa"/>
            <w:noWrap w:val="0"/>
            <w:vAlign w:val="center"/>
          </w:tcPr>
          <w:p w14:paraId="55E9A924">
            <w:pPr>
              <w:spacing w:line="360" w:lineRule="auto"/>
              <w:jc w:val="center"/>
              <w:rPr>
                <w:rFonts w:ascii="宋体" w:hAnsi="宋体"/>
                <w:kern w:val="0"/>
                <w:sz w:val="24"/>
              </w:rPr>
            </w:pPr>
          </w:p>
        </w:tc>
      </w:tr>
      <w:tr w14:paraId="6698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AB996CD">
            <w:pPr>
              <w:spacing w:line="360" w:lineRule="auto"/>
              <w:jc w:val="center"/>
              <w:rPr>
                <w:rFonts w:ascii="宋体" w:hAnsi="宋体"/>
                <w:kern w:val="0"/>
                <w:sz w:val="24"/>
              </w:rPr>
            </w:pPr>
          </w:p>
        </w:tc>
        <w:tc>
          <w:tcPr>
            <w:tcW w:w="3294" w:type="dxa"/>
            <w:noWrap w:val="0"/>
            <w:vAlign w:val="center"/>
          </w:tcPr>
          <w:p w14:paraId="5F8C6B5B">
            <w:pPr>
              <w:spacing w:line="360" w:lineRule="auto"/>
              <w:jc w:val="center"/>
              <w:rPr>
                <w:rFonts w:ascii="宋体" w:hAnsi="宋体"/>
                <w:kern w:val="0"/>
                <w:sz w:val="24"/>
              </w:rPr>
            </w:pPr>
          </w:p>
        </w:tc>
        <w:tc>
          <w:tcPr>
            <w:tcW w:w="2183" w:type="dxa"/>
            <w:noWrap w:val="0"/>
            <w:vAlign w:val="center"/>
          </w:tcPr>
          <w:p w14:paraId="47E6ACB5">
            <w:pPr>
              <w:spacing w:line="360" w:lineRule="auto"/>
              <w:jc w:val="center"/>
              <w:rPr>
                <w:rFonts w:ascii="宋体" w:hAnsi="宋体"/>
                <w:kern w:val="0"/>
                <w:sz w:val="24"/>
              </w:rPr>
            </w:pPr>
          </w:p>
        </w:tc>
        <w:tc>
          <w:tcPr>
            <w:tcW w:w="2241" w:type="dxa"/>
            <w:noWrap w:val="0"/>
            <w:vAlign w:val="center"/>
          </w:tcPr>
          <w:p w14:paraId="302FDBD2">
            <w:pPr>
              <w:spacing w:line="360" w:lineRule="auto"/>
              <w:jc w:val="center"/>
              <w:rPr>
                <w:rFonts w:ascii="宋体" w:hAnsi="宋体"/>
                <w:kern w:val="0"/>
                <w:sz w:val="24"/>
              </w:rPr>
            </w:pPr>
          </w:p>
        </w:tc>
      </w:tr>
      <w:tr w14:paraId="2388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B915560">
            <w:pPr>
              <w:spacing w:line="360" w:lineRule="auto"/>
              <w:jc w:val="center"/>
              <w:rPr>
                <w:rFonts w:ascii="宋体" w:hAnsi="宋体"/>
                <w:kern w:val="0"/>
                <w:sz w:val="24"/>
              </w:rPr>
            </w:pPr>
          </w:p>
        </w:tc>
        <w:tc>
          <w:tcPr>
            <w:tcW w:w="3294" w:type="dxa"/>
            <w:noWrap w:val="0"/>
            <w:vAlign w:val="center"/>
          </w:tcPr>
          <w:p w14:paraId="5647CD2C">
            <w:pPr>
              <w:spacing w:line="360" w:lineRule="auto"/>
              <w:jc w:val="center"/>
              <w:rPr>
                <w:rFonts w:ascii="宋体" w:hAnsi="宋体"/>
                <w:kern w:val="0"/>
                <w:sz w:val="24"/>
              </w:rPr>
            </w:pPr>
          </w:p>
        </w:tc>
        <w:tc>
          <w:tcPr>
            <w:tcW w:w="2183" w:type="dxa"/>
            <w:noWrap w:val="0"/>
            <w:vAlign w:val="center"/>
          </w:tcPr>
          <w:p w14:paraId="37907A7D">
            <w:pPr>
              <w:spacing w:line="360" w:lineRule="auto"/>
              <w:jc w:val="center"/>
              <w:rPr>
                <w:rFonts w:ascii="宋体" w:hAnsi="宋体"/>
                <w:kern w:val="0"/>
                <w:sz w:val="24"/>
              </w:rPr>
            </w:pPr>
          </w:p>
        </w:tc>
        <w:tc>
          <w:tcPr>
            <w:tcW w:w="2241" w:type="dxa"/>
            <w:noWrap w:val="0"/>
            <w:vAlign w:val="center"/>
          </w:tcPr>
          <w:p w14:paraId="206018FB">
            <w:pPr>
              <w:spacing w:line="360" w:lineRule="auto"/>
              <w:jc w:val="center"/>
              <w:rPr>
                <w:rFonts w:ascii="宋体" w:hAnsi="宋体"/>
                <w:kern w:val="0"/>
                <w:sz w:val="24"/>
              </w:rPr>
            </w:pPr>
          </w:p>
        </w:tc>
      </w:tr>
      <w:tr w14:paraId="70A5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51E6E93">
            <w:pPr>
              <w:spacing w:line="360" w:lineRule="auto"/>
              <w:jc w:val="center"/>
              <w:rPr>
                <w:rFonts w:ascii="宋体" w:hAnsi="宋体"/>
                <w:kern w:val="0"/>
                <w:sz w:val="24"/>
              </w:rPr>
            </w:pPr>
          </w:p>
        </w:tc>
        <w:tc>
          <w:tcPr>
            <w:tcW w:w="3294" w:type="dxa"/>
            <w:noWrap w:val="0"/>
            <w:vAlign w:val="center"/>
          </w:tcPr>
          <w:p w14:paraId="1B316F48">
            <w:pPr>
              <w:spacing w:line="360" w:lineRule="auto"/>
              <w:jc w:val="center"/>
              <w:rPr>
                <w:rFonts w:ascii="宋体" w:hAnsi="宋体"/>
                <w:kern w:val="0"/>
                <w:sz w:val="24"/>
              </w:rPr>
            </w:pPr>
          </w:p>
        </w:tc>
        <w:tc>
          <w:tcPr>
            <w:tcW w:w="2183" w:type="dxa"/>
            <w:noWrap w:val="0"/>
            <w:vAlign w:val="center"/>
          </w:tcPr>
          <w:p w14:paraId="53BE840B">
            <w:pPr>
              <w:spacing w:line="360" w:lineRule="auto"/>
              <w:jc w:val="center"/>
              <w:rPr>
                <w:rFonts w:ascii="宋体" w:hAnsi="宋体"/>
                <w:kern w:val="0"/>
                <w:sz w:val="24"/>
              </w:rPr>
            </w:pPr>
          </w:p>
        </w:tc>
        <w:tc>
          <w:tcPr>
            <w:tcW w:w="2241" w:type="dxa"/>
            <w:noWrap w:val="0"/>
            <w:vAlign w:val="center"/>
          </w:tcPr>
          <w:p w14:paraId="7270B990">
            <w:pPr>
              <w:spacing w:line="360" w:lineRule="auto"/>
              <w:jc w:val="center"/>
              <w:rPr>
                <w:rFonts w:ascii="宋体" w:hAnsi="宋体"/>
                <w:kern w:val="0"/>
                <w:sz w:val="24"/>
              </w:rPr>
            </w:pPr>
          </w:p>
        </w:tc>
      </w:tr>
      <w:tr w14:paraId="7331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2837222">
            <w:pPr>
              <w:spacing w:line="360" w:lineRule="auto"/>
              <w:jc w:val="center"/>
              <w:rPr>
                <w:rFonts w:ascii="宋体" w:hAnsi="宋体"/>
                <w:kern w:val="0"/>
                <w:sz w:val="24"/>
              </w:rPr>
            </w:pPr>
          </w:p>
        </w:tc>
        <w:tc>
          <w:tcPr>
            <w:tcW w:w="3294" w:type="dxa"/>
            <w:noWrap w:val="0"/>
            <w:vAlign w:val="center"/>
          </w:tcPr>
          <w:p w14:paraId="1520F44E">
            <w:pPr>
              <w:spacing w:line="360" w:lineRule="auto"/>
              <w:jc w:val="center"/>
              <w:rPr>
                <w:rFonts w:ascii="宋体" w:hAnsi="宋体"/>
                <w:kern w:val="0"/>
                <w:sz w:val="24"/>
              </w:rPr>
            </w:pPr>
          </w:p>
        </w:tc>
        <w:tc>
          <w:tcPr>
            <w:tcW w:w="2183" w:type="dxa"/>
            <w:noWrap w:val="0"/>
            <w:vAlign w:val="center"/>
          </w:tcPr>
          <w:p w14:paraId="16FAA75D">
            <w:pPr>
              <w:spacing w:line="360" w:lineRule="auto"/>
              <w:jc w:val="center"/>
              <w:rPr>
                <w:rFonts w:ascii="宋体" w:hAnsi="宋体"/>
                <w:kern w:val="0"/>
                <w:sz w:val="24"/>
              </w:rPr>
            </w:pPr>
          </w:p>
        </w:tc>
        <w:tc>
          <w:tcPr>
            <w:tcW w:w="2241" w:type="dxa"/>
            <w:noWrap w:val="0"/>
            <w:vAlign w:val="center"/>
          </w:tcPr>
          <w:p w14:paraId="412EF22E">
            <w:pPr>
              <w:spacing w:line="360" w:lineRule="auto"/>
              <w:jc w:val="center"/>
              <w:rPr>
                <w:rFonts w:ascii="宋体" w:hAnsi="宋体"/>
                <w:kern w:val="0"/>
                <w:sz w:val="24"/>
              </w:rPr>
            </w:pPr>
          </w:p>
        </w:tc>
      </w:tr>
      <w:tr w14:paraId="2E77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440D77C">
            <w:pPr>
              <w:spacing w:line="360" w:lineRule="auto"/>
              <w:jc w:val="center"/>
              <w:rPr>
                <w:rFonts w:ascii="宋体" w:hAnsi="宋体"/>
                <w:kern w:val="0"/>
                <w:sz w:val="24"/>
              </w:rPr>
            </w:pPr>
          </w:p>
        </w:tc>
        <w:tc>
          <w:tcPr>
            <w:tcW w:w="3294" w:type="dxa"/>
            <w:noWrap w:val="0"/>
            <w:vAlign w:val="center"/>
          </w:tcPr>
          <w:p w14:paraId="670A9801">
            <w:pPr>
              <w:spacing w:line="360" w:lineRule="auto"/>
              <w:jc w:val="center"/>
              <w:rPr>
                <w:rFonts w:ascii="宋体" w:hAnsi="宋体"/>
                <w:kern w:val="0"/>
                <w:sz w:val="24"/>
              </w:rPr>
            </w:pPr>
          </w:p>
        </w:tc>
        <w:tc>
          <w:tcPr>
            <w:tcW w:w="2183" w:type="dxa"/>
            <w:noWrap w:val="0"/>
            <w:vAlign w:val="center"/>
          </w:tcPr>
          <w:p w14:paraId="5ABA686D">
            <w:pPr>
              <w:spacing w:line="360" w:lineRule="auto"/>
              <w:jc w:val="center"/>
              <w:rPr>
                <w:rFonts w:ascii="宋体" w:hAnsi="宋体"/>
                <w:kern w:val="0"/>
                <w:sz w:val="24"/>
              </w:rPr>
            </w:pPr>
          </w:p>
        </w:tc>
        <w:tc>
          <w:tcPr>
            <w:tcW w:w="2241" w:type="dxa"/>
            <w:noWrap w:val="0"/>
            <w:vAlign w:val="center"/>
          </w:tcPr>
          <w:p w14:paraId="41117BB2">
            <w:pPr>
              <w:spacing w:line="360" w:lineRule="auto"/>
              <w:jc w:val="center"/>
              <w:rPr>
                <w:rFonts w:ascii="宋体" w:hAnsi="宋体"/>
                <w:kern w:val="0"/>
                <w:sz w:val="24"/>
              </w:rPr>
            </w:pPr>
          </w:p>
        </w:tc>
      </w:tr>
      <w:tr w14:paraId="499F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0B92715">
            <w:pPr>
              <w:spacing w:line="360" w:lineRule="auto"/>
              <w:jc w:val="center"/>
              <w:rPr>
                <w:rFonts w:ascii="宋体" w:hAnsi="宋体"/>
                <w:kern w:val="0"/>
                <w:sz w:val="24"/>
              </w:rPr>
            </w:pPr>
          </w:p>
        </w:tc>
        <w:tc>
          <w:tcPr>
            <w:tcW w:w="3294" w:type="dxa"/>
            <w:noWrap w:val="0"/>
            <w:vAlign w:val="center"/>
          </w:tcPr>
          <w:p w14:paraId="17ADD0A4">
            <w:pPr>
              <w:spacing w:line="360" w:lineRule="auto"/>
              <w:jc w:val="center"/>
              <w:rPr>
                <w:rFonts w:ascii="宋体" w:hAnsi="宋体"/>
                <w:kern w:val="0"/>
                <w:sz w:val="24"/>
              </w:rPr>
            </w:pPr>
          </w:p>
        </w:tc>
        <w:tc>
          <w:tcPr>
            <w:tcW w:w="2183" w:type="dxa"/>
            <w:noWrap w:val="0"/>
            <w:vAlign w:val="center"/>
          </w:tcPr>
          <w:p w14:paraId="5A873B44">
            <w:pPr>
              <w:spacing w:line="360" w:lineRule="auto"/>
              <w:jc w:val="center"/>
              <w:rPr>
                <w:rFonts w:ascii="宋体" w:hAnsi="宋体"/>
                <w:kern w:val="0"/>
                <w:sz w:val="24"/>
              </w:rPr>
            </w:pPr>
          </w:p>
        </w:tc>
        <w:tc>
          <w:tcPr>
            <w:tcW w:w="2241" w:type="dxa"/>
            <w:noWrap w:val="0"/>
            <w:vAlign w:val="center"/>
          </w:tcPr>
          <w:p w14:paraId="0C9A81B9">
            <w:pPr>
              <w:spacing w:line="360" w:lineRule="auto"/>
              <w:jc w:val="center"/>
              <w:rPr>
                <w:rFonts w:ascii="宋体" w:hAnsi="宋体"/>
                <w:kern w:val="0"/>
                <w:sz w:val="24"/>
              </w:rPr>
            </w:pPr>
          </w:p>
        </w:tc>
      </w:tr>
      <w:tr w14:paraId="3B91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A719C4B">
            <w:pPr>
              <w:spacing w:line="360" w:lineRule="auto"/>
              <w:jc w:val="center"/>
              <w:rPr>
                <w:rFonts w:ascii="宋体" w:hAnsi="宋体"/>
                <w:kern w:val="0"/>
                <w:sz w:val="24"/>
              </w:rPr>
            </w:pPr>
          </w:p>
        </w:tc>
        <w:tc>
          <w:tcPr>
            <w:tcW w:w="3294" w:type="dxa"/>
            <w:noWrap w:val="0"/>
            <w:vAlign w:val="center"/>
          </w:tcPr>
          <w:p w14:paraId="5F68FC6F">
            <w:pPr>
              <w:spacing w:line="360" w:lineRule="auto"/>
              <w:jc w:val="center"/>
              <w:rPr>
                <w:rFonts w:ascii="宋体" w:hAnsi="宋体"/>
                <w:kern w:val="0"/>
                <w:sz w:val="24"/>
              </w:rPr>
            </w:pPr>
          </w:p>
        </w:tc>
        <w:tc>
          <w:tcPr>
            <w:tcW w:w="2183" w:type="dxa"/>
            <w:noWrap w:val="0"/>
            <w:vAlign w:val="center"/>
          </w:tcPr>
          <w:p w14:paraId="33E37EC6">
            <w:pPr>
              <w:spacing w:line="360" w:lineRule="auto"/>
              <w:jc w:val="center"/>
              <w:rPr>
                <w:rFonts w:ascii="宋体" w:hAnsi="宋体"/>
                <w:kern w:val="0"/>
                <w:sz w:val="24"/>
              </w:rPr>
            </w:pPr>
          </w:p>
        </w:tc>
        <w:tc>
          <w:tcPr>
            <w:tcW w:w="2241" w:type="dxa"/>
            <w:noWrap w:val="0"/>
            <w:vAlign w:val="center"/>
          </w:tcPr>
          <w:p w14:paraId="5ED5077E">
            <w:pPr>
              <w:spacing w:line="360" w:lineRule="auto"/>
              <w:jc w:val="center"/>
              <w:rPr>
                <w:rFonts w:ascii="宋体" w:hAnsi="宋体"/>
                <w:kern w:val="0"/>
                <w:sz w:val="24"/>
              </w:rPr>
            </w:pPr>
          </w:p>
        </w:tc>
      </w:tr>
      <w:tr w14:paraId="085F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B37B9D6">
            <w:pPr>
              <w:spacing w:line="360" w:lineRule="auto"/>
              <w:jc w:val="center"/>
              <w:rPr>
                <w:rFonts w:ascii="宋体" w:hAnsi="宋体"/>
                <w:kern w:val="0"/>
                <w:sz w:val="24"/>
              </w:rPr>
            </w:pPr>
          </w:p>
        </w:tc>
        <w:tc>
          <w:tcPr>
            <w:tcW w:w="3294" w:type="dxa"/>
            <w:noWrap w:val="0"/>
            <w:vAlign w:val="center"/>
          </w:tcPr>
          <w:p w14:paraId="1441B010">
            <w:pPr>
              <w:spacing w:line="360" w:lineRule="auto"/>
              <w:jc w:val="center"/>
              <w:rPr>
                <w:rFonts w:ascii="宋体" w:hAnsi="宋体"/>
                <w:kern w:val="0"/>
                <w:sz w:val="24"/>
              </w:rPr>
            </w:pPr>
          </w:p>
        </w:tc>
        <w:tc>
          <w:tcPr>
            <w:tcW w:w="2183" w:type="dxa"/>
            <w:noWrap w:val="0"/>
            <w:vAlign w:val="center"/>
          </w:tcPr>
          <w:p w14:paraId="2BC2D60B">
            <w:pPr>
              <w:spacing w:line="360" w:lineRule="auto"/>
              <w:jc w:val="center"/>
              <w:rPr>
                <w:rFonts w:ascii="宋体" w:hAnsi="宋体"/>
                <w:kern w:val="0"/>
                <w:sz w:val="24"/>
              </w:rPr>
            </w:pPr>
          </w:p>
        </w:tc>
        <w:tc>
          <w:tcPr>
            <w:tcW w:w="2241" w:type="dxa"/>
            <w:noWrap w:val="0"/>
            <w:vAlign w:val="center"/>
          </w:tcPr>
          <w:p w14:paraId="6DD62DBD">
            <w:pPr>
              <w:spacing w:line="360" w:lineRule="auto"/>
              <w:jc w:val="center"/>
              <w:rPr>
                <w:rFonts w:ascii="宋体" w:hAnsi="宋体"/>
                <w:kern w:val="0"/>
                <w:sz w:val="24"/>
              </w:rPr>
            </w:pPr>
          </w:p>
        </w:tc>
      </w:tr>
      <w:tr w14:paraId="58AC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01D7863">
            <w:pPr>
              <w:spacing w:line="360" w:lineRule="auto"/>
              <w:jc w:val="center"/>
              <w:rPr>
                <w:rFonts w:ascii="宋体" w:hAnsi="宋体"/>
                <w:kern w:val="0"/>
                <w:sz w:val="24"/>
              </w:rPr>
            </w:pPr>
          </w:p>
        </w:tc>
        <w:tc>
          <w:tcPr>
            <w:tcW w:w="3294" w:type="dxa"/>
            <w:noWrap w:val="0"/>
            <w:vAlign w:val="center"/>
          </w:tcPr>
          <w:p w14:paraId="350EDEC7">
            <w:pPr>
              <w:spacing w:line="360" w:lineRule="auto"/>
              <w:jc w:val="center"/>
              <w:rPr>
                <w:rFonts w:ascii="宋体" w:hAnsi="宋体"/>
                <w:kern w:val="0"/>
                <w:sz w:val="24"/>
              </w:rPr>
            </w:pPr>
          </w:p>
        </w:tc>
        <w:tc>
          <w:tcPr>
            <w:tcW w:w="2183" w:type="dxa"/>
            <w:noWrap w:val="0"/>
            <w:vAlign w:val="center"/>
          </w:tcPr>
          <w:p w14:paraId="1D9DADFD">
            <w:pPr>
              <w:spacing w:line="360" w:lineRule="auto"/>
              <w:jc w:val="center"/>
              <w:rPr>
                <w:rFonts w:ascii="宋体" w:hAnsi="宋体"/>
                <w:kern w:val="0"/>
                <w:sz w:val="24"/>
              </w:rPr>
            </w:pPr>
          </w:p>
        </w:tc>
        <w:tc>
          <w:tcPr>
            <w:tcW w:w="2241" w:type="dxa"/>
            <w:noWrap w:val="0"/>
            <w:vAlign w:val="center"/>
          </w:tcPr>
          <w:p w14:paraId="0E28CEC0">
            <w:pPr>
              <w:spacing w:line="360" w:lineRule="auto"/>
              <w:jc w:val="center"/>
              <w:rPr>
                <w:rFonts w:ascii="宋体" w:hAnsi="宋体"/>
                <w:kern w:val="0"/>
                <w:sz w:val="24"/>
              </w:rPr>
            </w:pPr>
          </w:p>
        </w:tc>
      </w:tr>
    </w:tbl>
    <w:p w14:paraId="07BA484D">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2D8470EF">
      <w:pPr>
        <w:rPr>
          <w:rFonts w:hint="eastAsia"/>
          <w:lang w:eastAsia="zh-CN"/>
        </w:rPr>
      </w:pPr>
    </w:p>
    <w:p w14:paraId="21DC1B58">
      <w:pPr>
        <w:spacing w:line="480" w:lineRule="auto"/>
        <w:jc w:val="left"/>
        <w:rPr>
          <w:rFonts w:hint="eastAsia" w:asciiTheme="minorHAnsi" w:hAnsiTheme="minorHAnsi" w:eastAsiaTheme="minorEastAsia" w:cstheme="minorBidi"/>
        </w:rPr>
      </w:pPr>
    </w:p>
    <w:p w14:paraId="5A79FC46">
      <w:pPr>
        <w:spacing w:line="360" w:lineRule="auto"/>
        <w:rPr>
          <w:rFonts w:hint="eastAsia" w:asciiTheme="minorEastAsia" w:hAnsiTheme="minorEastAsia"/>
          <w:color w:val="auto"/>
          <w:sz w:val="24"/>
          <w:szCs w:val="24"/>
          <w:highlight w:val="none"/>
        </w:rPr>
      </w:pPr>
    </w:p>
    <w:p w14:paraId="5C317FAA">
      <w:pPr>
        <w:spacing w:line="360" w:lineRule="auto"/>
        <w:rPr>
          <w:rFonts w:hint="eastAsia" w:asciiTheme="minorEastAsia" w:hAnsiTheme="minorEastAsia"/>
          <w:color w:val="auto"/>
          <w:sz w:val="24"/>
          <w:szCs w:val="24"/>
          <w:highlight w:val="none"/>
        </w:rPr>
      </w:pPr>
    </w:p>
    <w:p w14:paraId="7DD3028B">
      <w:pPr>
        <w:pStyle w:val="29"/>
        <w:rPr>
          <w:rFonts w:hint="eastAsia"/>
        </w:rPr>
      </w:pPr>
    </w:p>
    <w:p w14:paraId="529373D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704CE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6927D5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57F1A78">
      <w:pPr>
        <w:pStyle w:val="29"/>
        <w:rPr>
          <w:rFonts w:hint="eastAsia"/>
        </w:rPr>
      </w:pPr>
    </w:p>
    <w:p w14:paraId="13603F0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746D2BB4">
      <w:pPr>
        <w:widowControl/>
        <w:jc w:val="left"/>
        <w:rPr>
          <w:rFonts w:asciiTheme="minorEastAsia" w:hAnsiTheme="minorEastAsia"/>
          <w:color w:val="auto"/>
          <w:highlight w:val="none"/>
        </w:rPr>
      </w:pPr>
    </w:p>
    <w:p w14:paraId="29D3300A">
      <w:pPr>
        <w:widowControl/>
        <w:jc w:val="left"/>
        <w:rPr>
          <w:rFonts w:asciiTheme="minorEastAsia" w:hAnsiTheme="minorEastAsia"/>
          <w:color w:val="auto"/>
          <w:highlight w:val="none"/>
        </w:rPr>
      </w:pPr>
    </w:p>
    <w:p w14:paraId="593ABB2E">
      <w:pPr>
        <w:widowControl/>
        <w:jc w:val="left"/>
        <w:rPr>
          <w:rFonts w:asciiTheme="minorEastAsia" w:hAnsiTheme="minorEastAsia"/>
          <w:color w:val="auto"/>
          <w:highlight w:val="none"/>
        </w:rPr>
      </w:pPr>
    </w:p>
    <w:p w14:paraId="0D2C80D2">
      <w:pPr>
        <w:widowControl/>
        <w:jc w:val="left"/>
        <w:rPr>
          <w:rFonts w:asciiTheme="minorEastAsia" w:hAnsiTheme="minorEastAsia"/>
          <w:color w:val="auto"/>
          <w:highlight w:val="none"/>
        </w:rPr>
      </w:pPr>
    </w:p>
    <w:p w14:paraId="2D7C4EC9">
      <w:pPr>
        <w:widowControl/>
        <w:jc w:val="left"/>
        <w:rPr>
          <w:rFonts w:asciiTheme="minorEastAsia" w:hAnsiTheme="minorEastAsia"/>
          <w:color w:val="auto"/>
          <w:highlight w:val="none"/>
        </w:rPr>
      </w:pPr>
    </w:p>
    <w:p w14:paraId="117C5BB4">
      <w:pPr>
        <w:widowControl/>
        <w:jc w:val="left"/>
        <w:rPr>
          <w:rFonts w:asciiTheme="minorEastAsia" w:hAnsiTheme="minorEastAsia"/>
          <w:color w:val="auto"/>
          <w:highlight w:val="none"/>
        </w:rPr>
      </w:pPr>
    </w:p>
    <w:p w14:paraId="5EB3954C">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BBAD630">
      <w:pPr>
        <w:jc w:val="center"/>
        <w:rPr>
          <w:rFonts w:hint="eastAsia" w:eastAsia="楷体_GB2312"/>
          <w:lang w:val="en-US" w:eastAsia="zh-CN"/>
        </w:rPr>
      </w:pPr>
      <w:r>
        <w:rPr>
          <w:rFonts w:asciiTheme="minorEastAsia" w:hAnsiTheme="minorEastAsia"/>
          <w:b/>
          <w:color w:val="auto"/>
          <w:highlight w:val="none"/>
        </w:rPr>
        <w:br w:type="page"/>
      </w:r>
    </w:p>
    <w:p w14:paraId="11AAADCF">
      <w:pPr>
        <w:pStyle w:val="40"/>
        <w:rPr>
          <w:rFonts w:hint="eastAsia"/>
          <w:lang w:val="en-US" w:eastAsia="zh-CN"/>
        </w:rPr>
      </w:pPr>
    </w:p>
    <w:p w14:paraId="58F5D5CB">
      <w:pPr>
        <w:pStyle w:val="4"/>
        <w:spacing w:before="0" w:after="0"/>
        <w:jc w:val="center"/>
        <w:rPr>
          <w:rFonts w:hint="eastAsia"/>
          <w:color w:val="auto"/>
          <w:sz w:val="28"/>
          <w:highlight w:val="red"/>
          <w:lang w:val="en-US" w:eastAsia="zh-CN"/>
        </w:rPr>
      </w:pPr>
      <w:bookmarkStart w:id="35" w:name="_Toc23117"/>
      <w:bookmarkStart w:id="36" w:name="_Toc11982"/>
    </w:p>
    <w:p w14:paraId="0A6506F7">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35"/>
      <w:bookmarkEnd w:id="36"/>
      <w:r>
        <w:rPr>
          <w:rFonts w:hint="eastAsia"/>
          <w:color w:val="auto"/>
          <w:sz w:val="28"/>
          <w:highlight w:val="none"/>
          <w:lang w:val="en-US" w:eastAsia="zh-CN"/>
        </w:rPr>
        <w:t>服务方案</w:t>
      </w:r>
    </w:p>
    <w:p w14:paraId="3582D719">
      <w:pPr>
        <w:pStyle w:val="3"/>
        <w:rPr>
          <w:rFonts w:hint="default"/>
          <w:lang w:val="en-US" w:eastAsia="zh-CN"/>
        </w:rPr>
      </w:pPr>
    </w:p>
    <w:p w14:paraId="5016CB39">
      <w:pPr>
        <w:spacing w:line="360" w:lineRule="auto"/>
        <w:rPr>
          <w:rFonts w:hint="default"/>
          <w:color w:val="auto"/>
          <w:sz w:val="24"/>
          <w:szCs w:val="24"/>
          <w:highlight w:val="none"/>
          <w:lang w:val="en-US"/>
        </w:rPr>
      </w:pPr>
    </w:p>
    <w:p w14:paraId="0DB94FA1">
      <w:pPr>
        <w:rPr>
          <w:color w:val="auto"/>
          <w:highlight w:val="none"/>
        </w:rPr>
      </w:pPr>
    </w:p>
    <w:p w14:paraId="2CB87121">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12DC3E5F">
      <w:pPr>
        <w:bidi w:val="0"/>
        <w:rPr>
          <w:rFonts w:hint="eastAsia"/>
        </w:rPr>
      </w:pPr>
    </w:p>
    <w:p w14:paraId="688D2FD2">
      <w:pPr>
        <w:pStyle w:val="4"/>
        <w:spacing w:before="0" w:after="0"/>
        <w:jc w:val="center"/>
        <w:rPr>
          <w:rFonts w:hint="eastAsia"/>
          <w:color w:val="auto"/>
          <w:sz w:val="28"/>
          <w:highlight w:val="magenta"/>
          <w:lang w:val="en-US" w:eastAsia="zh-CN"/>
        </w:rPr>
      </w:pPr>
      <w:bookmarkStart w:id="37" w:name="_Toc20496"/>
      <w:bookmarkStart w:id="38" w:name="_Toc23816"/>
    </w:p>
    <w:p w14:paraId="28B309D4">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37"/>
      <w:bookmarkEnd w:id="38"/>
    </w:p>
    <w:p w14:paraId="5434D28B">
      <w:pPr>
        <w:spacing w:line="360" w:lineRule="auto"/>
        <w:rPr>
          <w:rFonts w:hint="eastAsia"/>
          <w:color w:val="auto"/>
          <w:sz w:val="24"/>
          <w:szCs w:val="24"/>
          <w:highlight w:val="cyan"/>
        </w:rPr>
      </w:pPr>
    </w:p>
    <w:p w14:paraId="4655CF45">
      <w:pPr>
        <w:spacing w:line="360" w:lineRule="auto"/>
        <w:rPr>
          <w:rFonts w:hint="eastAsia"/>
          <w:color w:val="auto"/>
          <w:sz w:val="24"/>
          <w:szCs w:val="24"/>
          <w:highlight w:val="none"/>
          <w:lang w:eastAsia="zh-CN"/>
        </w:rPr>
      </w:pPr>
    </w:p>
    <w:p w14:paraId="4454FF75">
      <w:pPr>
        <w:spacing w:line="360" w:lineRule="auto"/>
        <w:rPr>
          <w:rFonts w:hint="eastAsia"/>
          <w:color w:val="auto"/>
          <w:sz w:val="24"/>
          <w:szCs w:val="24"/>
          <w:highlight w:val="none"/>
        </w:rPr>
      </w:pPr>
      <w:r>
        <w:rPr>
          <w:rFonts w:hint="eastAsia"/>
          <w:color w:val="auto"/>
          <w:sz w:val="24"/>
          <w:szCs w:val="24"/>
          <w:highlight w:val="none"/>
        </w:rPr>
        <w:br w:type="page"/>
      </w:r>
    </w:p>
    <w:p w14:paraId="65BE5381">
      <w:pPr>
        <w:pStyle w:val="4"/>
        <w:bidi w:val="0"/>
        <w:jc w:val="center"/>
        <w:rPr>
          <w:rFonts w:hint="eastAsia"/>
          <w:color w:val="auto"/>
          <w:sz w:val="28"/>
          <w:highlight w:val="magenta"/>
          <w:lang w:val="en-US" w:eastAsia="zh-CN"/>
        </w:rPr>
      </w:pPr>
      <w:bookmarkStart w:id="39" w:name="_Toc4948"/>
      <w:bookmarkStart w:id="40" w:name="_Toc2922"/>
      <w:bookmarkStart w:id="41" w:name="_Toc4599"/>
      <w:bookmarkStart w:id="42" w:name="_Toc28583"/>
      <w:bookmarkStart w:id="43" w:name="_Toc337554798"/>
      <w:bookmarkStart w:id="44" w:name="_Toc337475928"/>
      <w:bookmarkStart w:id="45" w:name="_Toc30765"/>
      <w:bookmarkStart w:id="46" w:name="_Toc320878714"/>
      <w:bookmarkStart w:id="47" w:name="_Toc304219331"/>
      <w:bookmarkStart w:id="48" w:name="_Toc15867"/>
      <w:bookmarkStart w:id="49" w:name="_Toc10750"/>
      <w:bookmarkStart w:id="50" w:name="_Toc349642319"/>
      <w:bookmarkStart w:id="51" w:name="_Toc12801"/>
      <w:bookmarkStart w:id="52" w:name="_Toc29526"/>
    </w:p>
    <w:p w14:paraId="09B9E650">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39"/>
      <w:bookmarkEnd w:id="40"/>
    </w:p>
    <w:p w14:paraId="1EBB120E">
      <w:pPr>
        <w:pStyle w:val="3"/>
        <w:rPr>
          <w:rFonts w:hint="eastAsia"/>
          <w:lang w:val="en-US" w:eastAsia="zh-CN"/>
        </w:rPr>
      </w:pPr>
    </w:p>
    <w:p w14:paraId="53E6536F">
      <w:pPr>
        <w:rPr>
          <w:rFonts w:hint="eastAsia"/>
          <w:color w:val="auto"/>
          <w:sz w:val="24"/>
          <w:szCs w:val="24"/>
          <w:highlight w:val="cyan"/>
          <w:lang w:val="en-US" w:eastAsia="zh-CN"/>
        </w:rPr>
      </w:pPr>
    </w:p>
    <w:p w14:paraId="01400BEC">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7947977C">
      <w:pPr>
        <w:pStyle w:val="3"/>
        <w:ind w:left="0" w:leftChars="0" w:firstLine="0" w:firstLineChars="0"/>
        <w:jc w:val="both"/>
        <w:rPr>
          <w:rFonts w:hint="eastAsia"/>
          <w:lang w:val="en-US" w:eastAsia="zh-CN"/>
        </w:rPr>
      </w:pPr>
    </w:p>
    <w:p w14:paraId="3F7E3549">
      <w:pPr>
        <w:pStyle w:val="4"/>
        <w:bidi w:val="0"/>
        <w:jc w:val="center"/>
        <w:rPr>
          <w:rFonts w:hint="eastAsia"/>
          <w:sz w:val="28"/>
          <w:szCs w:val="28"/>
        </w:rPr>
      </w:pPr>
      <w:bookmarkStart w:id="53" w:name="_Toc7716"/>
      <w:bookmarkStart w:id="54" w:name="_Toc8810"/>
      <w:r>
        <w:rPr>
          <w:rFonts w:hint="eastAsia"/>
          <w:sz w:val="28"/>
          <w:szCs w:val="28"/>
          <w:lang w:val="en-US" w:eastAsia="zh-CN"/>
        </w:rPr>
        <w:t>九、优惠承诺</w:t>
      </w:r>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2CD2AB7">
      <w:pPr>
        <w:bidi w:val="0"/>
        <w:rPr>
          <w:rFonts w:hint="eastAsia"/>
        </w:rPr>
      </w:pPr>
    </w:p>
    <w:p w14:paraId="2A7436B3">
      <w:pPr>
        <w:rPr>
          <w:rFonts w:hint="eastAsia"/>
          <w:color w:val="auto"/>
          <w:sz w:val="28"/>
          <w:highlight w:val="none"/>
          <w:lang w:val="en-US" w:eastAsia="zh-CN"/>
        </w:rPr>
      </w:pPr>
      <w:r>
        <w:rPr>
          <w:rFonts w:hint="eastAsia"/>
          <w:color w:val="auto"/>
          <w:sz w:val="28"/>
          <w:highlight w:val="none"/>
          <w:lang w:val="en-US" w:eastAsia="zh-CN"/>
        </w:rPr>
        <w:br w:type="page"/>
      </w:r>
    </w:p>
    <w:p w14:paraId="249BD98F">
      <w:pPr>
        <w:rPr>
          <w:rFonts w:hint="eastAsia"/>
          <w:lang w:val="en-US" w:eastAsia="zh-CN"/>
        </w:rPr>
      </w:pPr>
    </w:p>
    <w:p w14:paraId="499351F2">
      <w:pPr>
        <w:bidi w:val="0"/>
        <w:rPr>
          <w:rFonts w:hint="eastAsia"/>
        </w:rPr>
      </w:pPr>
    </w:p>
    <w:p w14:paraId="6D5E661F">
      <w:pPr>
        <w:pStyle w:val="4"/>
        <w:bidi w:val="0"/>
        <w:jc w:val="center"/>
        <w:rPr>
          <w:rFonts w:hint="eastAsia"/>
          <w:sz w:val="28"/>
          <w:szCs w:val="28"/>
          <w:lang w:val="en-US" w:eastAsia="zh-CN"/>
        </w:rPr>
      </w:pPr>
      <w:bookmarkStart w:id="55" w:name="_Toc17593"/>
      <w:bookmarkStart w:id="56" w:name="_Toc11154"/>
      <w:r>
        <w:rPr>
          <w:rFonts w:hint="eastAsia"/>
          <w:sz w:val="28"/>
          <w:szCs w:val="28"/>
          <w:lang w:val="en-US" w:eastAsia="zh-CN"/>
        </w:rPr>
        <w:t>十、</w:t>
      </w:r>
      <w:bookmarkEnd w:id="55"/>
      <w:bookmarkEnd w:id="56"/>
      <w:r>
        <w:rPr>
          <w:rFonts w:hint="eastAsia"/>
          <w:sz w:val="28"/>
          <w:szCs w:val="28"/>
          <w:lang w:val="en-US" w:eastAsia="zh-CN"/>
        </w:rPr>
        <w:t>供应商认为需要提供其他资料</w:t>
      </w:r>
    </w:p>
    <w:p w14:paraId="53716470">
      <w:pPr>
        <w:pStyle w:val="4"/>
        <w:spacing w:before="0" w:after="0"/>
        <w:jc w:val="center"/>
        <w:rPr>
          <w:color w:val="auto"/>
          <w:sz w:val="28"/>
          <w:highlight w:val="none"/>
        </w:rPr>
      </w:pPr>
    </w:p>
    <w:p w14:paraId="43F95462">
      <w:pPr>
        <w:widowControl/>
        <w:jc w:val="left"/>
        <w:rPr>
          <w:rFonts w:hint="eastAsia"/>
          <w:color w:val="auto"/>
          <w:highlight w:val="none"/>
          <w:lang w:val="en-US" w:eastAsia="zh-CN"/>
        </w:rPr>
      </w:pPr>
    </w:p>
    <w:p w14:paraId="435BA462">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FEB5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0DDB4">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71CE3">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8CFC3">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3242"/>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9C1F55"/>
    <w:rsid w:val="034C27A7"/>
    <w:rsid w:val="038B72A9"/>
    <w:rsid w:val="03AD3D20"/>
    <w:rsid w:val="03EA337C"/>
    <w:rsid w:val="04437611"/>
    <w:rsid w:val="04B0714F"/>
    <w:rsid w:val="04BE595E"/>
    <w:rsid w:val="04C4105D"/>
    <w:rsid w:val="04E61CBE"/>
    <w:rsid w:val="054779D0"/>
    <w:rsid w:val="05680A5D"/>
    <w:rsid w:val="05D35F89"/>
    <w:rsid w:val="0687694B"/>
    <w:rsid w:val="0704184F"/>
    <w:rsid w:val="071E4327"/>
    <w:rsid w:val="07305EA5"/>
    <w:rsid w:val="07390039"/>
    <w:rsid w:val="077B4DAE"/>
    <w:rsid w:val="07CF4771"/>
    <w:rsid w:val="08265D45"/>
    <w:rsid w:val="08351931"/>
    <w:rsid w:val="08B407EF"/>
    <w:rsid w:val="08E26F7C"/>
    <w:rsid w:val="093800B7"/>
    <w:rsid w:val="09EC40AE"/>
    <w:rsid w:val="09FC4F70"/>
    <w:rsid w:val="0A0D0E47"/>
    <w:rsid w:val="0A110DF5"/>
    <w:rsid w:val="0A946656"/>
    <w:rsid w:val="0B4C170E"/>
    <w:rsid w:val="0C042388"/>
    <w:rsid w:val="0C2855A3"/>
    <w:rsid w:val="0CC36935"/>
    <w:rsid w:val="0DA14618"/>
    <w:rsid w:val="0DBC62AE"/>
    <w:rsid w:val="0E1767B5"/>
    <w:rsid w:val="0E386221"/>
    <w:rsid w:val="0E603A9C"/>
    <w:rsid w:val="0EA860DE"/>
    <w:rsid w:val="0EBF0F5A"/>
    <w:rsid w:val="0F30730F"/>
    <w:rsid w:val="0F4F7355"/>
    <w:rsid w:val="0F6C6FDB"/>
    <w:rsid w:val="0F8805F1"/>
    <w:rsid w:val="10260301"/>
    <w:rsid w:val="105B2F23"/>
    <w:rsid w:val="10B310F7"/>
    <w:rsid w:val="10F249ED"/>
    <w:rsid w:val="110D3767"/>
    <w:rsid w:val="11A46BCD"/>
    <w:rsid w:val="11BC20CD"/>
    <w:rsid w:val="120B4455"/>
    <w:rsid w:val="12497277"/>
    <w:rsid w:val="124F2BC9"/>
    <w:rsid w:val="128B0606"/>
    <w:rsid w:val="12987059"/>
    <w:rsid w:val="139B5B06"/>
    <w:rsid w:val="13BC6FFC"/>
    <w:rsid w:val="13D17F63"/>
    <w:rsid w:val="13EA5200"/>
    <w:rsid w:val="13FB7F63"/>
    <w:rsid w:val="144D1C4A"/>
    <w:rsid w:val="147F3BAB"/>
    <w:rsid w:val="148056BB"/>
    <w:rsid w:val="1485577B"/>
    <w:rsid w:val="14A77D73"/>
    <w:rsid w:val="14E47A52"/>
    <w:rsid w:val="156B5EB8"/>
    <w:rsid w:val="15742FCA"/>
    <w:rsid w:val="15A05DC8"/>
    <w:rsid w:val="15E704F3"/>
    <w:rsid w:val="15E81FD2"/>
    <w:rsid w:val="163E3FDF"/>
    <w:rsid w:val="169362CF"/>
    <w:rsid w:val="16C2757B"/>
    <w:rsid w:val="16E62870"/>
    <w:rsid w:val="176639E7"/>
    <w:rsid w:val="178A111E"/>
    <w:rsid w:val="179807F3"/>
    <w:rsid w:val="17E14942"/>
    <w:rsid w:val="17ED7DF3"/>
    <w:rsid w:val="180C44B2"/>
    <w:rsid w:val="181F682C"/>
    <w:rsid w:val="186D3C10"/>
    <w:rsid w:val="18C80565"/>
    <w:rsid w:val="18D65F0A"/>
    <w:rsid w:val="18EE17C0"/>
    <w:rsid w:val="19740F65"/>
    <w:rsid w:val="19796E86"/>
    <w:rsid w:val="19AF28C9"/>
    <w:rsid w:val="19F7370F"/>
    <w:rsid w:val="1ACD7ED6"/>
    <w:rsid w:val="1AF974AC"/>
    <w:rsid w:val="1B707FE6"/>
    <w:rsid w:val="1BE04EAA"/>
    <w:rsid w:val="1BF9193F"/>
    <w:rsid w:val="1C84300B"/>
    <w:rsid w:val="1D240024"/>
    <w:rsid w:val="1D3C221F"/>
    <w:rsid w:val="1DB651CD"/>
    <w:rsid w:val="1DCF0496"/>
    <w:rsid w:val="1E977866"/>
    <w:rsid w:val="1F165C2C"/>
    <w:rsid w:val="1F4E704B"/>
    <w:rsid w:val="1F92646F"/>
    <w:rsid w:val="1FF05620"/>
    <w:rsid w:val="203B3177"/>
    <w:rsid w:val="204772EB"/>
    <w:rsid w:val="205904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B206EA"/>
    <w:rsid w:val="2CCE04DA"/>
    <w:rsid w:val="2D8D413C"/>
    <w:rsid w:val="2DA01E4F"/>
    <w:rsid w:val="2DA44E4C"/>
    <w:rsid w:val="2DD1787D"/>
    <w:rsid w:val="2DD611BE"/>
    <w:rsid w:val="2E7C6418"/>
    <w:rsid w:val="2E917793"/>
    <w:rsid w:val="2EBE010F"/>
    <w:rsid w:val="2ED620E1"/>
    <w:rsid w:val="2F197CDD"/>
    <w:rsid w:val="2FC35981"/>
    <w:rsid w:val="2FF06D60"/>
    <w:rsid w:val="302C1EE7"/>
    <w:rsid w:val="30364DFA"/>
    <w:rsid w:val="311659E2"/>
    <w:rsid w:val="314C707A"/>
    <w:rsid w:val="31C2642D"/>
    <w:rsid w:val="3264556E"/>
    <w:rsid w:val="32897C96"/>
    <w:rsid w:val="32C60858"/>
    <w:rsid w:val="339420B0"/>
    <w:rsid w:val="33CC66C0"/>
    <w:rsid w:val="33F929FF"/>
    <w:rsid w:val="347D3ECE"/>
    <w:rsid w:val="3484636B"/>
    <w:rsid w:val="353E6C46"/>
    <w:rsid w:val="36E2410D"/>
    <w:rsid w:val="376F23DA"/>
    <w:rsid w:val="37955250"/>
    <w:rsid w:val="37983268"/>
    <w:rsid w:val="380151D1"/>
    <w:rsid w:val="38373869"/>
    <w:rsid w:val="38497F91"/>
    <w:rsid w:val="387F7882"/>
    <w:rsid w:val="388879EB"/>
    <w:rsid w:val="38977A54"/>
    <w:rsid w:val="38D85137"/>
    <w:rsid w:val="392E069A"/>
    <w:rsid w:val="395F6BB3"/>
    <w:rsid w:val="39C624C4"/>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673999"/>
    <w:rsid w:val="3FA806EF"/>
    <w:rsid w:val="400823FB"/>
    <w:rsid w:val="413D6E88"/>
    <w:rsid w:val="41607061"/>
    <w:rsid w:val="41655D0E"/>
    <w:rsid w:val="418051B7"/>
    <w:rsid w:val="41F352F3"/>
    <w:rsid w:val="422E7F3E"/>
    <w:rsid w:val="423B1942"/>
    <w:rsid w:val="427D1CE1"/>
    <w:rsid w:val="42AD1004"/>
    <w:rsid w:val="432C1A00"/>
    <w:rsid w:val="43B32016"/>
    <w:rsid w:val="43F34346"/>
    <w:rsid w:val="44AF31BA"/>
    <w:rsid w:val="45062140"/>
    <w:rsid w:val="45E93670"/>
    <w:rsid w:val="46822C95"/>
    <w:rsid w:val="46967A84"/>
    <w:rsid w:val="47D00F21"/>
    <w:rsid w:val="48091059"/>
    <w:rsid w:val="48166E5A"/>
    <w:rsid w:val="48964506"/>
    <w:rsid w:val="48F301C0"/>
    <w:rsid w:val="493F4F1D"/>
    <w:rsid w:val="49767A34"/>
    <w:rsid w:val="49B52070"/>
    <w:rsid w:val="4A635EFC"/>
    <w:rsid w:val="4AAE67B2"/>
    <w:rsid w:val="4B0D7D89"/>
    <w:rsid w:val="4B4508B0"/>
    <w:rsid w:val="4BCD7176"/>
    <w:rsid w:val="4C064104"/>
    <w:rsid w:val="4C0835E5"/>
    <w:rsid w:val="4C0A3328"/>
    <w:rsid w:val="4C0E0DC5"/>
    <w:rsid w:val="4C6317BE"/>
    <w:rsid w:val="4C77701B"/>
    <w:rsid w:val="4D7975F8"/>
    <w:rsid w:val="4DE46369"/>
    <w:rsid w:val="4E345EF1"/>
    <w:rsid w:val="4E7F7455"/>
    <w:rsid w:val="4EEE4370"/>
    <w:rsid w:val="4F275E70"/>
    <w:rsid w:val="4F62425E"/>
    <w:rsid w:val="4FF275B6"/>
    <w:rsid w:val="50271F39"/>
    <w:rsid w:val="507E5A75"/>
    <w:rsid w:val="50A25299"/>
    <w:rsid w:val="51226ABA"/>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B62778"/>
    <w:rsid w:val="5FE52B5F"/>
    <w:rsid w:val="5FF321A8"/>
    <w:rsid w:val="60D3492A"/>
    <w:rsid w:val="614F7DE8"/>
    <w:rsid w:val="61550FF1"/>
    <w:rsid w:val="62006A98"/>
    <w:rsid w:val="62181C42"/>
    <w:rsid w:val="624B5753"/>
    <w:rsid w:val="624C7731"/>
    <w:rsid w:val="62AB7268"/>
    <w:rsid w:val="62B97AEE"/>
    <w:rsid w:val="63CE3967"/>
    <w:rsid w:val="642175AF"/>
    <w:rsid w:val="642D4DED"/>
    <w:rsid w:val="64396E63"/>
    <w:rsid w:val="648C1737"/>
    <w:rsid w:val="655706DD"/>
    <w:rsid w:val="65EB23EB"/>
    <w:rsid w:val="661F327C"/>
    <w:rsid w:val="66707F47"/>
    <w:rsid w:val="66CB0814"/>
    <w:rsid w:val="66D6776C"/>
    <w:rsid w:val="67137614"/>
    <w:rsid w:val="673F4A35"/>
    <w:rsid w:val="674F7003"/>
    <w:rsid w:val="68223A04"/>
    <w:rsid w:val="687666C7"/>
    <w:rsid w:val="68836CDF"/>
    <w:rsid w:val="689A077C"/>
    <w:rsid w:val="6916144E"/>
    <w:rsid w:val="69FC16B2"/>
    <w:rsid w:val="6A7439FA"/>
    <w:rsid w:val="6AB53050"/>
    <w:rsid w:val="6B507DB9"/>
    <w:rsid w:val="6C313409"/>
    <w:rsid w:val="6C672F85"/>
    <w:rsid w:val="6C71333F"/>
    <w:rsid w:val="6C93391D"/>
    <w:rsid w:val="6D3C2F82"/>
    <w:rsid w:val="6D873BF4"/>
    <w:rsid w:val="6D9D7AAA"/>
    <w:rsid w:val="6DAC7BB0"/>
    <w:rsid w:val="6DB815C9"/>
    <w:rsid w:val="6DF345E6"/>
    <w:rsid w:val="6EBA0BF9"/>
    <w:rsid w:val="6ED670D6"/>
    <w:rsid w:val="6F126C2D"/>
    <w:rsid w:val="6F2F0E22"/>
    <w:rsid w:val="6F693A7B"/>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7A66DE"/>
    <w:rsid w:val="76A52B29"/>
    <w:rsid w:val="76AA3EEA"/>
    <w:rsid w:val="7712007C"/>
    <w:rsid w:val="771D1294"/>
    <w:rsid w:val="777B6EBF"/>
    <w:rsid w:val="780C7D4B"/>
    <w:rsid w:val="784159E2"/>
    <w:rsid w:val="78D820DB"/>
    <w:rsid w:val="78DD66AF"/>
    <w:rsid w:val="78DD7ABC"/>
    <w:rsid w:val="79186C5F"/>
    <w:rsid w:val="79500F0B"/>
    <w:rsid w:val="7A4D528E"/>
    <w:rsid w:val="7A86758E"/>
    <w:rsid w:val="7AD85D51"/>
    <w:rsid w:val="7B4C1855"/>
    <w:rsid w:val="7C7B37A9"/>
    <w:rsid w:val="7C9030E0"/>
    <w:rsid w:val="7C9D4740"/>
    <w:rsid w:val="7D55041F"/>
    <w:rsid w:val="7DC520C1"/>
    <w:rsid w:val="7DF82DB5"/>
    <w:rsid w:val="7E602CED"/>
    <w:rsid w:val="7ED953B5"/>
    <w:rsid w:val="7EDC7236"/>
    <w:rsid w:val="7EE44648"/>
    <w:rsid w:val="7F130468"/>
    <w:rsid w:val="7F2F0C8C"/>
    <w:rsid w:val="7F784A16"/>
    <w:rsid w:val="7FA8667B"/>
    <w:rsid w:val="7FAD3B3E"/>
    <w:rsid w:val="FAFF929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7"/>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widowControl/>
      <w:spacing w:after="100" w:line="276" w:lineRule="auto"/>
      <w:jc w:val="left"/>
    </w:pPr>
    <w:rPr>
      <w:kern w:val="0"/>
      <w:sz w:val="22"/>
    </w:rPr>
  </w:style>
  <w:style w:type="paragraph" w:styleId="23">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autoRedefine/>
    <w:unhideWhenUsed/>
    <w:qFormat/>
    <w:uiPriority w:val="39"/>
    <w:pPr>
      <w:widowControl/>
      <w:spacing w:after="100" w:line="276" w:lineRule="auto"/>
      <w:ind w:left="220"/>
      <w:jc w:val="left"/>
    </w:pPr>
    <w:rPr>
      <w:kern w:val="0"/>
      <w:sz w:val="22"/>
    </w:rPr>
  </w:style>
  <w:style w:type="paragraph" w:styleId="25">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1"/>
    <w:autoRedefine/>
    <w:qFormat/>
    <w:uiPriority w:val="0"/>
    <w:pPr>
      <w:ind w:firstLine="420" w:firstLineChars="200"/>
    </w:pPr>
    <w:rPr>
      <w:rFonts w:ascii="Times New Roman" w:hAnsi="Times New Roman" w:eastAsia="宋体" w:cs="Times New Roman"/>
      <w:szCs w:val="22"/>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22"/>
    <w:rPr>
      <w:b/>
      <w:bCs/>
    </w:rPr>
  </w:style>
  <w:style w:type="character" w:styleId="35">
    <w:name w:val="page number"/>
    <w:basedOn w:val="33"/>
    <w:qFormat/>
    <w:uiPriority w:val="0"/>
  </w:style>
  <w:style w:type="character" w:styleId="36">
    <w:name w:val="FollowedHyperlink"/>
    <w:basedOn w:val="33"/>
    <w:autoRedefine/>
    <w:semiHidden/>
    <w:unhideWhenUsed/>
    <w:qFormat/>
    <w:uiPriority w:val="99"/>
    <w:rPr>
      <w:color w:val="444444"/>
      <w:sz w:val="21"/>
      <w:szCs w:val="21"/>
      <w:u w:val="none"/>
    </w:rPr>
  </w:style>
  <w:style w:type="character" w:styleId="37">
    <w:name w:val="Hyperlink"/>
    <w:basedOn w:val="33"/>
    <w:autoRedefine/>
    <w:unhideWhenUsed/>
    <w:qFormat/>
    <w:uiPriority w:val="99"/>
    <w:rPr>
      <w:color w:val="0000FF" w:themeColor="hyperlink"/>
      <w:u w:val="single"/>
      <w14:textFill>
        <w14:solidFill>
          <w14:schemeClr w14:val="hlink"/>
        </w14:solidFill>
      </w14:textFill>
    </w:rPr>
  </w:style>
  <w:style w:type="character" w:styleId="38">
    <w:name w:val="HTML Code"/>
    <w:basedOn w:val="33"/>
    <w:autoRedefine/>
    <w:semiHidden/>
    <w:unhideWhenUsed/>
    <w:qFormat/>
    <w:uiPriority w:val="99"/>
    <w:rPr>
      <w:rFonts w:ascii="Courier New" w:hAnsi="Courier New"/>
      <w:sz w:val="20"/>
    </w:rPr>
  </w:style>
  <w:style w:type="character" w:styleId="39">
    <w:name w:val="annotation reference"/>
    <w:basedOn w:val="33"/>
    <w:autoRedefine/>
    <w:semiHidden/>
    <w:unhideWhenUsed/>
    <w:qFormat/>
    <w:uiPriority w:val="99"/>
    <w:rPr>
      <w:sz w:val="21"/>
      <w:szCs w:val="21"/>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3"/>
    <w:link w:val="2"/>
    <w:autoRedefine/>
    <w:qFormat/>
    <w:uiPriority w:val="9"/>
    <w:rPr>
      <w:b/>
      <w:bCs/>
      <w:kern w:val="44"/>
      <w:sz w:val="44"/>
      <w:szCs w:val="44"/>
    </w:rPr>
  </w:style>
  <w:style w:type="character" w:customStyle="1" w:styleId="46">
    <w:name w:val="标题 2 Char"/>
    <w:basedOn w:val="33"/>
    <w:link w:val="3"/>
    <w:autoRedefine/>
    <w:qFormat/>
    <w:uiPriority w:val="0"/>
    <w:rPr>
      <w:rFonts w:ascii="Arial" w:hAnsi="Arial" w:eastAsia="黑体" w:cs="Times New Roman"/>
      <w:b/>
      <w:sz w:val="32"/>
      <w:szCs w:val="20"/>
    </w:rPr>
  </w:style>
  <w:style w:type="character" w:customStyle="1" w:styleId="47">
    <w:name w:val="标题 3 Char"/>
    <w:basedOn w:val="33"/>
    <w:link w:val="4"/>
    <w:autoRedefine/>
    <w:qFormat/>
    <w:uiPriority w:val="9"/>
    <w:rPr>
      <w:b/>
      <w:bCs/>
      <w:sz w:val="32"/>
      <w:szCs w:val="32"/>
    </w:rPr>
  </w:style>
  <w:style w:type="character" w:customStyle="1" w:styleId="48">
    <w:name w:val="标题 4 Char"/>
    <w:basedOn w:val="33"/>
    <w:link w:val="6"/>
    <w:autoRedefine/>
    <w:qFormat/>
    <w:uiPriority w:val="9"/>
    <w:rPr>
      <w:rFonts w:asciiTheme="majorHAnsi" w:hAnsiTheme="majorHAnsi" w:eastAsiaTheme="majorEastAsia" w:cstheme="majorBidi"/>
      <w:b/>
      <w:bCs/>
      <w:sz w:val="28"/>
      <w:szCs w:val="28"/>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3"/>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3"/>
    <w:link w:val="10"/>
    <w:autoRedefine/>
    <w:semiHidden/>
    <w:qFormat/>
    <w:uiPriority w:val="99"/>
    <w:rPr>
      <w:sz w:val="16"/>
      <w:szCs w:val="16"/>
    </w:rPr>
  </w:style>
  <w:style w:type="character" w:customStyle="1" w:styleId="54">
    <w:name w:val="正文文本 Char"/>
    <w:basedOn w:val="33"/>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3"/>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3"/>
    <w:link w:val="18"/>
    <w:autoRedefine/>
    <w:semiHidden/>
    <w:qFormat/>
    <w:uiPriority w:val="99"/>
    <w:rPr>
      <w:kern w:val="2"/>
      <w:sz w:val="21"/>
      <w:szCs w:val="22"/>
    </w:rPr>
  </w:style>
  <w:style w:type="character" w:customStyle="1" w:styleId="58">
    <w:name w:val="页脚 Char"/>
    <w:basedOn w:val="33"/>
    <w:link w:val="20"/>
    <w:autoRedefine/>
    <w:qFormat/>
    <w:uiPriority w:val="99"/>
    <w:rPr>
      <w:sz w:val="18"/>
      <w:szCs w:val="18"/>
    </w:rPr>
  </w:style>
  <w:style w:type="character" w:customStyle="1" w:styleId="59">
    <w:name w:val="页眉 Char"/>
    <w:basedOn w:val="33"/>
    <w:link w:val="21"/>
    <w:autoRedefine/>
    <w:qFormat/>
    <w:uiPriority w:val="99"/>
    <w:rPr>
      <w:sz w:val="18"/>
      <w:szCs w:val="18"/>
    </w:rPr>
  </w:style>
  <w:style w:type="character" w:customStyle="1" w:styleId="60">
    <w:name w:val="副标题 Char"/>
    <w:basedOn w:val="33"/>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3"/>
    <w:autoRedefine/>
    <w:semiHidden/>
    <w:qFormat/>
    <w:uiPriority w:val="99"/>
  </w:style>
  <w:style w:type="character" w:customStyle="1" w:styleId="65">
    <w:name w:val="纯文本 Char1"/>
    <w:basedOn w:val="33"/>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3"/>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3"/>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3"/>
    <w:autoRedefine/>
    <w:qFormat/>
    <w:uiPriority w:val="0"/>
  </w:style>
  <w:style w:type="character" w:customStyle="1" w:styleId="145">
    <w:name w:val="hover17"/>
    <w:basedOn w:val="33"/>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3"/>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3"/>
    <w:autoRedefine/>
    <w:qFormat/>
    <w:uiPriority w:val="0"/>
    <w:rPr>
      <w:shd w:val="clear" w:fill="2D4F80"/>
    </w:rPr>
  </w:style>
  <w:style w:type="character" w:customStyle="1" w:styleId="160">
    <w:name w:val="first-child"/>
    <w:basedOn w:val="33"/>
    <w:autoRedefine/>
    <w:qFormat/>
    <w:uiPriority w:val="0"/>
    <w:rPr>
      <w:rFonts w:ascii="Arial" w:hAnsi="Arial" w:cs="Arial"/>
      <w:sz w:val="57"/>
      <w:szCs w:val="57"/>
    </w:rPr>
  </w:style>
  <w:style w:type="character" w:customStyle="1" w:styleId="161">
    <w:name w:val="first-child1"/>
    <w:basedOn w:val="33"/>
    <w:autoRedefine/>
    <w:qFormat/>
    <w:uiPriority w:val="0"/>
    <w:rPr>
      <w:color w:val="999999"/>
    </w:rPr>
  </w:style>
  <w:style w:type="character" w:customStyle="1" w:styleId="162">
    <w:name w:val="first-child2"/>
    <w:basedOn w:val="33"/>
    <w:autoRedefine/>
    <w:qFormat/>
    <w:uiPriority w:val="0"/>
    <w:rPr>
      <w:sz w:val="24"/>
      <w:szCs w:val="24"/>
    </w:rPr>
  </w:style>
  <w:style w:type="character" w:customStyle="1" w:styleId="163">
    <w:name w:val="first-child3"/>
    <w:basedOn w:val="33"/>
    <w:autoRedefine/>
    <w:qFormat/>
    <w:uiPriority w:val="0"/>
    <w:rPr>
      <w:sz w:val="24"/>
      <w:szCs w:val="24"/>
      <w:bdr w:val="single" w:color="DEE3E9" w:sz="6" w:space="0"/>
    </w:rPr>
  </w:style>
  <w:style w:type="paragraph" w:customStyle="1" w:styleId="16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5">
    <w:name w:val="WPSOffice手动目录 1"/>
    <w:qFormat/>
    <w:uiPriority w:val="0"/>
    <w:pPr>
      <w:ind w:leftChars="0"/>
    </w:pPr>
    <w:rPr>
      <w:rFonts w:ascii="Calibri" w:hAnsi="Calibri" w:eastAsia="宋体" w:cs="Times New Roman"/>
      <w:sz w:val="20"/>
      <w:szCs w:val="20"/>
    </w:rPr>
  </w:style>
  <w:style w:type="paragraph" w:customStyle="1" w:styleId="166">
    <w:name w:val="xl26"/>
    <w:basedOn w:val="1"/>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36</Pages>
  <Words>7005</Words>
  <Characters>7311</Characters>
  <Lines>315</Lines>
  <Paragraphs>88</Paragraphs>
  <TotalTime>0</TotalTime>
  <ScaleCrop>false</ScaleCrop>
  <LinksUpToDate>false</LinksUpToDate>
  <CharactersWithSpaces>8019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2026-01-31T02:19:53Z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58B0551FEB4C4B328725984075DE5123_13</vt:lpwstr>
  </property>
  <property fmtid="{D5CDD505-2E9C-101B-9397-08002B2CF9AE}" pid="4" name="KSOTemplateDocerSaveRecord">
    <vt:lpwstr>eyJoZGlkIjoiMTUyMDA2ZjQ4N2YyNDAzZWJjY2U2NWNkZDY5ZDY4ZDAiLCJ1c2VySWQiOiIxNTkzMTM1MzcxIn0=</vt:lpwstr>
  </property>
</Properties>
</file>