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50D095B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C00000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C00000"/>
          <w:spacing w:val="7"/>
          <w:lang w:val="en-US" w:eastAsia="zh-CN"/>
        </w:rPr>
        <w:t>*供应商可以参与一个或两个标段，或三个标段都参与。请注明参加的标段号。(后有各标段议价文件)</w:t>
      </w:r>
      <w:bookmarkStart w:id="0" w:name="_GoBack"/>
      <w:bookmarkEnd w:id="0"/>
    </w:p>
    <w:p w14:paraId="12D52E4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C00000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C00000"/>
          <w:spacing w:val="7"/>
          <w:lang w:val="en-US" w:eastAsia="zh-CN"/>
        </w:rPr>
        <w:t>*每个标段的响应文件正副本 密封在一起。</w:t>
      </w:r>
    </w:p>
    <w:p w14:paraId="31FC820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58DB4FD9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6.参与标段：</w:t>
      </w:r>
      <w:r>
        <w:rPr>
          <w:rFonts w:hint="eastAsia" w:ascii="微软雅黑" w:hAnsi="微软雅黑" w:eastAsia="微软雅黑" w:cs="微软雅黑"/>
          <w:b/>
          <w:bCs/>
          <w:color w:val="C00000"/>
          <w:spacing w:val="7"/>
          <w:lang w:val="en-US" w:eastAsia="zh-CN"/>
        </w:rPr>
        <w:t xml:space="preserve">请注明参加的标段号 </w:t>
      </w:r>
    </w:p>
    <w:p w14:paraId="6CF951B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  <w:r>
        <w:rPr>
          <w:rFonts w:hint="eastAsia" w:ascii="微软雅黑" w:hAnsi="微软雅黑" w:eastAsia="微软雅黑" w:cs="微软雅黑"/>
          <w:b/>
          <w:bCs/>
          <w:color w:val="C00000"/>
          <w:spacing w:val="7"/>
          <w:lang w:val="en-US" w:eastAsia="zh-CN"/>
        </w:rPr>
        <w:t>+参加的标段号</w:t>
      </w:r>
    </w:p>
    <w:p w14:paraId="472C0D7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207" w:leftChars="-295" w:hanging="826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6390005" cy="3556000"/>
            <wp:effectExtent l="19050" t="19050" r="29845" b="25400"/>
            <wp:docPr id="11" name="图片 11" descr="多标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多标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56000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3"/>
                            </w:pPr>
                          </w:p>
                          <w:p w14:paraId="09FC0039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2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2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2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3360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3"/>
                      </w:pPr>
                    </w:p>
                    <w:p w14:paraId="09FC0039"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2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2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2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1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1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0288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1312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156845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75pt;margin-top:12.35pt;height:153.55pt;width:166.75pt;z-index:251662336;mso-width-relative:page;mso-height-relative:page;" fillcolor="#FFFFFF [3201]" filled="t" stroked="t" coordsize="21600,21600" o:gfxdata="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PHVbY&#10;AAAACgEAAA8AAAAAAAAAAQAgAAAAIgAAAGRycy9kb3ducmV2LnhtbFBLAQIUABQAAAAIAIdO4kCW&#10;MPzhWQIAALg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0AB5C21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1.公开议价当日请响应文件中的委托代理人本人到现场参与议价，非委托代理人不能替签字。</w:t>
      </w:r>
    </w:p>
    <w:p w14:paraId="283E397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2.现场议价，请不要提前发送响应文件电子版到邮箱。</w:t>
      </w:r>
    </w:p>
    <w:p w14:paraId="0216A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6B9895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17"/>
          <w:rFonts w:hint="default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3.获取文件时间结束后，接下来请关注邮箱，招标办会把</w:t>
      </w:r>
      <w:r>
        <w:rPr>
          <w:rStyle w:val="17"/>
          <w:rFonts w:hint="eastAsia" w:ascii="微软雅黑" w:hAnsi="微软雅黑" w:eastAsia="微软雅黑" w:cs="微软雅黑"/>
          <w:b/>
          <w:bCs/>
          <w:color w:val="C00000"/>
          <w:kern w:val="0"/>
          <w:sz w:val="24"/>
          <w:szCs w:val="24"/>
          <w:u w:val="single"/>
          <w:lang w:val="en-US" w:eastAsia="zh-CN" w:bidi="ar-SA"/>
        </w:rPr>
        <w:t>议价时间</w:t>
      </w: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和</w:t>
      </w:r>
      <w:r>
        <w:rPr>
          <w:rStyle w:val="17"/>
          <w:rFonts w:hint="eastAsia" w:ascii="微软雅黑" w:hAnsi="微软雅黑" w:eastAsia="微软雅黑" w:cs="微软雅黑"/>
          <w:b/>
          <w:bCs/>
          <w:color w:val="C00000"/>
          <w:kern w:val="0"/>
          <w:sz w:val="24"/>
          <w:szCs w:val="24"/>
          <w:u w:val="single"/>
          <w:lang w:val="en-US" w:eastAsia="zh-CN" w:bidi="ar-SA"/>
        </w:rPr>
        <w:t>地点</w:t>
      </w: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463A30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338525E8"/>
    <w:rsid w:val="338D286C"/>
    <w:rsid w:val="36645204"/>
    <w:rsid w:val="38821A2F"/>
    <w:rsid w:val="38B64B25"/>
    <w:rsid w:val="395B4DAD"/>
    <w:rsid w:val="39B656E8"/>
    <w:rsid w:val="3A3B7894"/>
    <w:rsid w:val="3BB868B1"/>
    <w:rsid w:val="3D7A6218"/>
    <w:rsid w:val="3ECC5774"/>
    <w:rsid w:val="3F804650"/>
    <w:rsid w:val="404D6300"/>
    <w:rsid w:val="41EE4C73"/>
    <w:rsid w:val="46CB3A54"/>
    <w:rsid w:val="47305063"/>
    <w:rsid w:val="48C56F98"/>
    <w:rsid w:val="4A2A668B"/>
    <w:rsid w:val="4C1768ED"/>
    <w:rsid w:val="4C2148C7"/>
    <w:rsid w:val="50751C39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Body Text Indent 2"/>
    <w:basedOn w:val="1"/>
    <w:next w:val="3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944</Words>
  <Characters>1146</Characters>
  <Lines>0</Lines>
  <Paragraphs>0</Paragraphs>
  <TotalTime>6</TotalTime>
  <ScaleCrop>false</ScaleCrop>
  <LinksUpToDate>false</LinksUpToDate>
  <CharactersWithSpaces>1152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2026-06-01T13:14:51Z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F58674629CEA4B5B9CFA7B62DA6BF412_13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